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143" w:rsidRDefault="00B30143">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rFonts w:ascii="Helvetica Neue" w:eastAsia="Helvetica Neue" w:hAnsi="Helvetica Neue" w:cs="Helvetica Neue"/>
          <w:color w:val="000000"/>
        </w:rPr>
      </w:pPr>
    </w:p>
    <w:p w:rsidR="00B30143" w:rsidRDefault="009A35FE">
      <w:pPr>
        <w:pStyle w:val="normal"/>
        <w:keepNext/>
        <w:pBdr>
          <w:top w:val="single" w:sz="4" w:space="0" w:color="000000"/>
          <w:left w:val="single" w:sz="4" w:space="0" w:color="000000"/>
          <w:bottom w:val="single" w:sz="4" w:space="0" w:color="000000"/>
          <w:right w:val="single" w:sz="4" w:space="0" w:color="000000"/>
          <w:between w:val="nil"/>
        </w:pBdr>
        <w:shd w:val="clear" w:color="auto" w:fill="FFFF00"/>
        <w:jc w:val="center"/>
        <w:rPr>
          <w:b/>
          <w:bCs/>
          <w:color w:val="000000"/>
          <w:sz w:val="32"/>
          <w:szCs w:val="32"/>
        </w:rPr>
      </w:pPr>
      <w:r>
        <w:rPr>
          <w:b/>
          <w:bCs/>
          <w:color w:val="000000"/>
          <w:sz w:val="32"/>
          <w:szCs w:val="32"/>
        </w:rPr>
        <w:t xml:space="preserve">DOMANDA   </w:t>
      </w:r>
      <w:proofErr w:type="spellStart"/>
      <w:r>
        <w:rPr>
          <w:b/>
          <w:bCs/>
          <w:color w:val="000000"/>
          <w:sz w:val="32"/>
          <w:szCs w:val="32"/>
        </w:rPr>
        <w:t>DI</w:t>
      </w:r>
      <w:proofErr w:type="spellEnd"/>
      <w:r>
        <w:rPr>
          <w:b/>
          <w:bCs/>
          <w:color w:val="000000"/>
          <w:sz w:val="32"/>
          <w:szCs w:val="32"/>
        </w:rPr>
        <w:t xml:space="preserve">   AUTORIZZAZIONE   AL   SUBAPPALTO</w:t>
      </w:r>
    </w:p>
    <w:p w:rsidR="00B30143" w:rsidRDefault="009A35FE">
      <w:pPr>
        <w:pStyle w:val="normal"/>
        <w:keepNext/>
        <w:pBdr>
          <w:top w:val="single" w:sz="4" w:space="0" w:color="000000"/>
          <w:left w:val="single" w:sz="4" w:space="0" w:color="000000"/>
          <w:bottom w:val="single" w:sz="4" w:space="0" w:color="000000"/>
          <w:right w:val="single" w:sz="4" w:space="0" w:color="000000"/>
        </w:pBdr>
        <w:shd w:val="clear" w:color="auto" w:fill="FFFF00"/>
        <w:spacing w:before="240" w:after="240"/>
        <w:jc w:val="center"/>
        <w:rPr>
          <w:color w:val="000000"/>
          <w:sz w:val="16"/>
          <w:szCs w:val="16"/>
        </w:rPr>
      </w:pPr>
      <w:r>
        <w:rPr>
          <w:rFonts w:ascii="Helvetica Neue" w:eastAsia="Helvetica Neue" w:hAnsi="Helvetica Neue" w:cs="Helvetica Neue"/>
          <w:sz w:val="14"/>
          <w:szCs w:val="14"/>
        </w:rPr>
        <w:t xml:space="preserve">DECRETO LEGISLATIVO 50/2016 E </w:t>
      </w:r>
      <w:proofErr w:type="spellStart"/>
      <w:r>
        <w:rPr>
          <w:rFonts w:ascii="Helvetica Neue" w:eastAsia="Helvetica Neue" w:hAnsi="Helvetica Neue" w:cs="Helvetica Neue"/>
          <w:sz w:val="14"/>
          <w:szCs w:val="14"/>
        </w:rPr>
        <w:t>S.M.I.</w:t>
      </w:r>
      <w:proofErr w:type="spellEnd"/>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L’operatore economico ..........................................................................................................................</w:t>
      </w:r>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con sede in ............................................................... via ........................................................ n. ..........</w:t>
      </w:r>
    </w:p>
    <w:p w:rsidR="00B30143" w:rsidRDefault="009A35FE">
      <w:pPr>
        <w:pStyle w:val="normal"/>
        <w:spacing w:before="240" w:after="240" w:line="360" w:lineRule="auto"/>
        <w:jc w:val="both"/>
        <w:rPr>
          <w:sz w:val="24"/>
          <w:szCs w:val="24"/>
        </w:rPr>
      </w:pP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appaltatore del lavoro denominato:</w:t>
      </w:r>
    </w:p>
    <w:p w:rsidR="00B30143" w:rsidRDefault="00B30143">
      <w:pPr>
        <w:pStyle w:val="normal"/>
        <w:pBdr>
          <w:top w:val="nil"/>
          <w:left w:val="nil"/>
          <w:bottom w:val="nil"/>
          <w:right w:val="nil"/>
          <w:between w:val="nil"/>
        </w:pBdr>
        <w:spacing w:line="360" w:lineRule="auto"/>
        <w:jc w:val="both"/>
        <w:rPr>
          <w:color w:val="000000"/>
          <w:sz w:val="16"/>
          <w:szCs w:val="16"/>
        </w:rPr>
      </w:pPr>
    </w:p>
    <w:p w:rsidR="00B30143" w:rsidRDefault="00B30143">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16"/>
          <w:szCs w:val="16"/>
        </w:rPr>
      </w:pPr>
    </w:p>
    <w:p w:rsidR="00B30143" w:rsidRDefault="009A35FE">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24"/>
          <w:szCs w:val="24"/>
        </w:rPr>
      </w:pPr>
      <w:r>
        <w:rPr>
          <w:color w:val="000000"/>
          <w:sz w:val="24"/>
          <w:szCs w:val="24"/>
        </w:rPr>
        <w:t xml:space="preserve">................................................................................................................................................................................................................................................................................................................................................................................................................................................................................................ </w:t>
      </w:r>
      <w:r>
        <w:rPr>
          <w:sz w:val="24"/>
          <w:szCs w:val="24"/>
        </w:rPr>
        <w:t xml:space="preserve">CUP n. </w:t>
      </w:r>
      <w:proofErr w:type="spellStart"/>
      <w:r>
        <w:rPr>
          <w:sz w:val="24"/>
          <w:szCs w:val="24"/>
        </w:rPr>
        <w:t>………………………</w:t>
      </w:r>
      <w:proofErr w:type="spellEnd"/>
      <w:r>
        <w:rPr>
          <w:sz w:val="24"/>
          <w:szCs w:val="24"/>
        </w:rPr>
        <w:t>.</w:t>
      </w:r>
      <w:r>
        <w:rPr>
          <w:color w:val="000000"/>
          <w:sz w:val="24"/>
          <w:szCs w:val="24"/>
        </w:rPr>
        <w:t>.</w:t>
      </w:r>
      <w:proofErr w:type="spellStart"/>
      <w:r>
        <w:rPr>
          <w:sz w:val="24"/>
          <w:szCs w:val="24"/>
        </w:rPr>
        <w:t>C.</w:t>
      </w:r>
      <w:r>
        <w:rPr>
          <w:color w:val="000000"/>
          <w:sz w:val="24"/>
          <w:szCs w:val="24"/>
        </w:rPr>
        <w:t>I.G.</w:t>
      </w:r>
      <w:proofErr w:type="spellEnd"/>
      <w:r>
        <w:rPr>
          <w:color w:val="000000"/>
          <w:sz w:val="24"/>
          <w:szCs w:val="24"/>
        </w:rPr>
        <w:t xml:space="preserve"> n. ...................................................</w:t>
      </w:r>
    </w:p>
    <w:p w:rsidR="00B30143" w:rsidRDefault="00B30143">
      <w:pPr>
        <w:pStyle w:val="normal"/>
        <w:pBdr>
          <w:top w:val="nil"/>
          <w:left w:val="nil"/>
          <w:bottom w:val="nil"/>
          <w:right w:val="nil"/>
          <w:between w:val="nil"/>
        </w:pBdr>
        <w:spacing w:line="360" w:lineRule="auto"/>
        <w:jc w:val="both"/>
        <w:rPr>
          <w:color w:val="000000"/>
          <w:sz w:val="16"/>
          <w:szCs w:val="16"/>
        </w:rPr>
      </w:pPr>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 xml:space="preserve">come da contratto </w:t>
      </w:r>
      <w:r>
        <w:rPr>
          <w:sz w:val="24"/>
          <w:szCs w:val="24"/>
        </w:rPr>
        <w:t xml:space="preserve">P.G. </w:t>
      </w:r>
      <w:r>
        <w:rPr>
          <w:color w:val="000000"/>
          <w:sz w:val="24"/>
          <w:szCs w:val="24"/>
        </w:rPr>
        <w:t xml:space="preserve"> n. ......................................... del ........................................................</w:t>
      </w:r>
    </w:p>
    <w:p w:rsidR="00B30143" w:rsidRDefault="00B30143">
      <w:pPr>
        <w:pStyle w:val="normal"/>
        <w:pBdr>
          <w:top w:val="nil"/>
          <w:left w:val="nil"/>
          <w:bottom w:val="nil"/>
          <w:right w:val="nil"/>
          <w:between w:val="nil"/>
        </w:pBdr>
        <w:jc w:val="both"/>
        <w:rPr>
          <w:color w:val="000000"/>
          <w:sz w:val="16"/>
          <w:szCs w:val="16"/>
        </w:rPr>
      </w:pPr>
    </w:p>
    <w:p w:rsidR="00B30143" w:rsidRDefault="009A35FE">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C H I E D E</w:t>
      </w:r>
    </w:p>
    <w:p w:rsidR="00B30143" w:rsidRDefault="00B30143">
      <w:pPr>
        <w:pStyle w:val="normal"/>
        <w:pBdr>
          <w:top w:val="nil"/>
          <w:left w:val="nil"/>
          <w:bottom w:val="nil"/>
          <w:right w:val="nil"/>
          <w:between w:val="nil"/>
        </w:pBdr>
        <w:spacing w:line="360" w:lineRule="auto"/>
        <w:jc w:val="both"/>
        <w:rPr>
          <w:color w:val="000000"/>
          <w:sz w:val="16"/>
          <w:szCs w:val="16"/>
        </w:rPr>
      </w:pPr>
    </w:p>
    <w:p w:rsidR="00B30143" w:rsidRDefault="009A35FE">
      <w:pPr>
        <w:pStyle w:val="normal"/>
        <w:pBdr>
          <w:top w:val="nil"/>
          <w:left w:val="nil"/>
          <w:bottom w:val="nil"/>
          <w:right w:val="nil"/>
          <w:between w:val="nil"/>
        </w:pBdr>
        <w:spacing w:line="360" w:lineRule="auto"/>
        <w:ind w:left="284" w:hanging="284"/>
        <w:jc w:val="both"/>
        <w:rPr>
          <w:color w:val="000000"/>
          <w:sz w:val="24"/>
          <w:szCs w:val="24"/>
        </w:rPr>
      </w:pPr>
      <w:r>
        <w:rPr>
          <w:color w:val="000000"/>
          <w:sz w:val="24"/>
          <w:szCs w:val="24"/>
        </w:rPr>
        <w:t>1)</w:t>
      </w:r>
      <w:r>
        <w:rPr>
          <w:color w:val="000000"/>
          <w:sz w:val="24"/>
          <w:szCs w:val="24"/>
        </w:rPr>
        <w:tab/>
        <w:t xml:space="preserve">di essere </w:t>
      </w:r>
      <w:r>
        <w:rPr>
          <w:b/>
          <w:bCs/>
          <w:color w:val="000000"/>
          <w:sz w:val="24"/>
          <w:szCs w:val="24"/>
        </w:rPr>
        <w:t>AUTORIZZATO A SUBAPPALTARE</w:t>
      </w:r>
      <w:r>
        <w:rPr>
          <w:b/>
          <w:bCs/>
          <w:sz w:val="24"/>
          <w:szCs w:val="24"/>
        </w:rPr>
        <w:t xml:space="preserve">, </w:t>
      </w:r>
      <w:r>
        <w:rPr>
          <w:sz w:val="24"/>
          <w:szCs w:val="24"/>
        </w:rPr>
        <w:t xml:space="preserve">ai sensi dell’art. 105, comma 4 ,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w:t>
      </w:r>
      <w:r>
        <w:rPr>
          <w:b/>
          <w:bCs/>
          <w:sz w:val="24"/>
          <w:szCs w:val="24"/>
        </w:rPr>
        <w:t xml:space="preserve"> </w:t>
      </w:r>
      <w:r>
        <w:rPr>
          <w:color w:val="000000"/>
          <w:sz w:val="24"/>
          <w:szCs w:val="24"/>
        </w:rPr>
        <w:t xml:space="preserve"> all’operatore economico .......................................................................................................................................................... con sede in ..................................................................... via ........................................................... Tel. ..................................... Fax .................................. i seguenti lavori (con fornitura compresa) (</w:t>
      </w:r>
      <w:r>
        <w:rPr>
          <w:b/>
          <w:bCs/>
          <w:i/>
          <w:iCs/>
          <w:color w:val="000000"/>
          <w:sz w:val="24"/>
          <w:szCs w:val="24"/>
        </w:rPr>
        <w:t>indicare esattamente le parti di opere che si intendono subappaltare</w:t>
      </w:r>
      <w:r>
        <w:rPr>
          <w:color w:val="000000"/>
          <w:sz w:val="24"/>
          <w:szCs w:val="24"/>
        </w:rPr>
        <w:t>), dell’importo di Euro ....................................................., di cui Euro ........................................ per oneri della sicurezza non soggetti a ribasso d’asta</w:t>
      </w:r>
    </w:p>
    <w:p w:rsidR="00B30143" w:rsidRDefault="00B30143">
      <w:pPr>
        <w:pStyle w:val="normal"/>
        <w:pBdr>
          <w:top w:val="nil"/>
          <w:left w:val="nil"/>
          <w:bottom w:val="nil"/>
          <w:right w:val="nil"/>
          <w:between w:val="nil"/>
        </w:pBdr>
        <w:spacing w:line="360" w:lineRule="auto"/>
        <w:ind w:left="360" w:hanging="360"/>
        <w:jc w:val="both"/>
        <w:rPr>
          <w:color w:val="000000"/>
          <w:sz w:val="16"/>
          <w:szCs w:val="16"/>
        </w:rPr>
      </w:pPr>
    </w:p>
    <w:p w:rsidR="00B30143" w:rsidRDefault="009A35FE">
      <w:pPr>
        <w:pStyle w:val="normal"/>
        <w:pBdr>
          <w:top w:val="nil"/>
          <w:left w:val="nil"/>
          <w:bottom w:val="nil"/>
          <w:right w:val="nil"/>
          <w:between w:val="nil"/>
        </w:pBdr>
        <w:spacing w:line="360" w:lineRule="auto"/>
        <w:ind w:left="284" w:hanging="284"/>
        <w:jc w:val="both"/>
        <w:rPr>
          <w:sz w:val="24"/>
          <w:szCs w:val="24"/>
        </w:rPr>
      </w:pPr>
      <w:r>
        <w:rPr>
          <w:color w:val="000000"/>
          <w:sz w:val="24"/>
          <w:szCs w:val="24"/>
        </w:rPr>
        <w:t>2)</w:t>
      </w:r>
      <w:r>
        <w:rPr>
          <w:color w:val="000000"/>
          <w:sz w:val="24"/>
          <w:szCs w:val="24"/>
        </w:rPr>
        <w:tab/>
        <w:t xml:space="preserve">di essere </w:t>
      </w:r>
      <w:r>
        <w:rPr>
          <w:b/>
          <w:bCs/>
          <w:color w:val="000000"/>
          <w:sz w:val="24"/>
          <w:szCs w:val="24"/>
        </w:rPr>
        <w:t xml:space="preserve">AUTORIZZATO AD AFFIDARE A COTTIMO, </w:t>
      </w:r>
      <w:r>
        <w:rPr>
          <w:sz w:val="24"/>
          <w:szCs w:val="24"/>
        </w:rPr>
        <w:t xml:space="preserve">ai sensi dell’art. 3, lett. </w:t>
      </w:r>
      <w:proofErr w:type="spellStart"/>
      <w:r>
        <w:rPr>
          <w:sz w:val="24"/>
          <w:szCs w:val="24"/>
        </w:rPr>
        <w:t>gggg-undecies</w:t>
      </w:r>
      <w:proofErr w:type="spellEnd"/>
      <w:r>
        <w:rPr>
          <w:sz w:val="24"/>
          <w:szCs w:val="24"/>
        </w:rPr>
        <w:t xml:space="preserve">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color w:val="000000"/>
          <w:sz w:val="24"/>
          <w:szCs w:val="24"/>
        </w:rPr>
        <w:t xml:space="preserve"> (con fornitura materiali, mezzi e apparecchiature a carico dell’appaltatore) all’operatore economico ........................................................................................................................................................... con sede in ....................................................................... via ......................................................... </w:t>
      </w:r>
      <w:r>
        <w:rPr>
          <w:sz w:val="24"/>
          <w:szCs w:val="24"/>
        </w:rPr>
        <w:t>Tel.....................................</w:t>
      </w:r>
      <w:proofErr w:type="spellStart"/>
      <w:r>
        <w:rPr>
          <w:sz w:val="24"/>
          <w:szCs w:val="24"/>
        </w:rPr>
        <w:t>e-mail………</w:t>
      </w:r>
      <w:proofErr w:type="spellEnd"/>
      <w:r>
        <w:rPr>
          <w:sz w:val="24"/>
          <w:szCs w:val="24"/>
        </w:rPr>
        <w:t>..</w:t>
      </w:r>
      <w:proofErr w:type="spellStart"/>
      <w:r>
        <w:rPr>
          <w:sz w:val="24"/>
          <w:szCs w:val="24"/>
        </w:rPr>
        <w:t>………………………</w:t>
      </w:r>
      <w:proofErr w:type="spellEnd"/>
      <w:r>
        <w:rPr>
          <w:sz w:val="24"/>
          <w:szCs w:val="24"/>
        </w:rPr>
        <w:t>..</w:t>
      </w:r>
      <w:proofErr w:type="spellStart"/>
      <w:r>
        <w:rPr>
          <w:sz w:val="24"/>
          <w:szCs w:val="24"/>
        </w:rPr>
        <w:t>PEC……………………</w:t>
      </w:r>
      <w:proofErr w:type="spellEnd"/>
      <w:r>
        <w:rPr>
          <w:sz w:val="24"/>
          <w:szCs w:val="24"/>
        </w:rPr>
        <w:t>.</w:t>
      </w:r>
    </w:p>
    <w:p w:rsidR="00B30143" w:rsidRDefault="009A35FE">
      <w:pPr>
        <w:pStyle w:val="normal"/>
        <w:pBdr>
          <w:top w:val="nil"/>
          <w:left w:val="nil"/>
          <w:bottom w:val="nil"/>
          <w:right w:val="nil"/>
          <w:between w:val="nil"/>
        </w:pBdr>
        <w:spacing w:line="360" w:lineRule="auto"/>
        <w:jc w:val="both"/>
        <w:rPr>
          <w:color w:val="000000"/>
          <w:sz w:val="24"/>
          <w:szCs w:val="24"/>
        </w:rPr>
      </w:pPr>
      <w:r>
        <w:rPr>
          <w:color w:val="000000"/>
          <w:sz w:val="24"/>
          <w:szCs w:val="24"/>
        </w:rPr>
        <w:t xml:space="preserve"> le seguenti lavorazioni rientranti nella categoria:</w:t>
      </w:r>
    </w:p>
    <w:p w:rsidR="00B30143" w:rsidRDefault="00B30143">
      <w:pPr>
        <w:pStyle w:val="normal"/>
        <w:pBdr>
          <w:top w:val="nil"/>
          <w:left w:val="nil"/>
          <w:bottom w:val="nil"/>
          <w:right w:val="nil"/>
          <w:between w:val="nil"/>
        </w:pBdr>
        <w:jc w:val="both"/>
        <w:rPr>
          <w:color w:val="000000"/>
          <w:sz w:val="16"/>
          <w:szCs w:val="16"/>
        </w:rPr>
      </w:pPr>
    </w:p>
    <w:p w:rsidR="00B30143" w:rsidRDefault="00B30143">
      <w:pPr>
        <w:pStyle w:val="normal"/>
        <w:pBdr>
          <w:top w:val="single" w:sz="4" w:space="1" w:color="000000"/>
          <w:left w:val="single" w:sz="4" w:space="4" w:color="000000"/>
          <w:bottom w:val="single" w:sz="4" w:space="1" w:color="000000"/>
          <w:right w:val="single" w:sz="4" w:space="4" w:color="000000"/>
          <w:between w:val="nil"/>
        </w:pBdr>
        <w:jc w:val="both"/>
        <w:rPr>
          <w:color w:val="000000"/>
          <w:sz w:val="16"/>
          <w:szCs w:val="16"/>
        </w:rPr>
      </w:pPr>
    </w:p>
    <w:p w:rsidR="00B30143" w:rsidRDefault="009A35FE">
      <w:pPr>
        <w:pStyle w:val="normal"/>
        <w:pBdr>
          <w:top w:val="single" w:sz="4" w:space="1" w:color="000000"/>
          <w:left w:val="single" w:sz="4" w:space="4" w:color="000000"/>
          <w:bottom w:val="single" w:sz="4" w:space="1" w:color="000000"/>
          <w:right w:val="single" w:sz="4" w:space="4" w:color="000000"/>
          <w:between w:val="nil"/>
        </w:pBdr>
        <w:spacing w:line="360" w:lineRule="auto"/>
        <w:jc w:val="both"/>
        <w:rPr>
          <w:color w:val="000000"/>
          <w:sz w:val="16"/>
          <w:szCs w:val="16"/>
        </w:rPr>
      </w:pPr>
      <w:r>
        <w:rPr>
          <w:color w:val="000000"/>
          <w:sz w:val="24"/>
          <w:szCs w:val="24"/>
        </w:rPr>
        <w:t>................................................................................................................................................................................................................................................................................................................................</w:t>
      </w:r>
      <w:r>
        <w:rPr>
          <w:color w:val="000000"/>
          <w:sz w:val="24"/>
          <w:szCs w:val="24"/>
        </w:rPr>
        <w:lastRenderedPageBreak/>
        <w:t>................................................................................................................................................................</w:t>
      </w:r>
      <w:r>
        <w:rPr>
          <w:sz w:val="24"/>
          <w:szCs w:val="24"/>
        </w:rPr>
        <w:t xml:space="preserve">CUP n. </w:t>
      </w:r>
      <w:proofErr w:type="spellStart"/>
      <w:r>
        <w:rPr>
          <w:sz w:val="24"/>
          <w:szCs w:val="24"/>
        </w:rPr>
        <w:t>………………………</w:t>
      </w:r>
      <w:proofErr w:type="spellEnd"/>
      <w:r>
        <w:rPr>
          <w:sz w:val="24"/>
          <w:szCs w:val="24"/>
        </w:rPr>
        <w:t>..</w:t>
      </w:r>
      <w:proofErr w:type="spellStart"/>
      <w:r>
        <w:rPr>
          <w:sz w:val="24"/>
          <w:szCs w:val="24"/>
        </w:rPr>
        <w:t>C.I.G.</w:t>
      </w:r>
      <w:proofErr w:type="spellEnd"/>
      <w:r>
        <w:rPr>
          <w:sz w:val="24"/>
          <w:szCs w:val="24"/>
        </w:rPr>
        <w:t xml:space="preserve"> n.</w:t>
      </w:r>
      <w:r>
        <w:rPr>
          <w:color w:val="000000"/>
          <w:sz w:val="24"/>
          <w:szCs w:val="24"/>
        </w:rPr>
        <w:t>.............................................................................</w:t>
      </w:r>
    </w:p>
    <w:p w:rsidR="00B30143" w:rsidRDefault="009A35FE">
      <w:pPr>
        <w:pStyle w:val="normal"/>
        <w:keepNext/>
        <w:pBdr>
          <w:top w:val="nil"/>
          <w:left w:val="nil"/>
          <w:bottom w:val="nil"/>
          <w:right w:val="nil"/>
          <w:between w:val="nil"/>
        </w:pBdr>
        <w:spacing w:line="360" w:lineRule="auto"/>
        <w:jc w:val="center"/>
        <w:rPr>
          <w:color w:val="000000"/>
          <w:sz w:val="28"/>
          <w:szCs w:val="28"/>
        </w:rPr>
      </w:pPr>
      <w:r>
        <w:rPr>
          <w:color w:val="000000"/>
          <w:sz w:val="28"/>
          <w:szCs w:val="28"/>
        </w:rPr>
        <w:t>D I C H I A R A</w:t>
      </w:r>
    </w:p>
    <w:p w:rsidR="00B30143" w:rsidRDefault="009A35FE">
      <w:pPr>
        <w:pStyle w:val="normal"/>
        <w:spacing w:before="240" w:after="240" w:line="360" w:lineRule="auto"/>
        <w:ind w:left="283" w:hanging="283"/>
        <w:jc w:val="both"/>
        <w:rPr>
          <w:sz w:val="24"/>
          <w:szCs w:val="24"/>
        </w:rPr>
      </w:pPr>
      <w:r>
        <w:rPr>
          <w:sz w:val="24"/>
          <w:szCs w:val="24"/>
        </w:rPr>
        <w:t>1)</w:t>
      </w:r>
      <w:r>
        <w:rPr>
          <w:sz w:val="14"/>
          <w:szCs w:val="14"/>
        </w:rPr>
        <w:t xml:space="preserve">   </w:t>
      </w:r>
      <w:r>
        <w:rPr>
          <w:sz w:val="24"/>
          <w:szCs w:val="24"/>
        </w:rPr>
        <w:t>di aver dichiarato in sede di gara la volontà di subappaltare / affidare a cottimo i medesimi lavori</w:t>
      </w:r>
    </w:p>
    <w:p w:rsidR="00B30143" w:rsidRDefault="009A35FE">
      <w:pPr>
        <w:pStyle w:val="normal"/>
        <w:spacing w:before="240" w:after="240" w:line="360" w:lineRule="auto"/>
        <w:ind w:left="980" w:hanging="980"/>
        <w:jc w:val="both"/>
        <w:rPr>
          <w:sz w:val="24"/>
          <w:szCs w:val="24"/>
        </w:rPr>
      </w:pPr>
      <w:r>
        <w:rPr>
          <w:sz w:val="24"/>
          <w:szCs w:val="24"/>
        </w:rPr>
        <w:t>2) che i suddetti lavori sono riconducibili:</w:t>
      </w:r>
    </w:p>
    <w:p w:rsidR="00B30143" w:rsidRDefault="009A35FE" w:rsidP="00EA132D">
      <w:pPr>
        <w:pStyle w:val="normal"/>
        <w:numPr>
          <w:ilvl w:val="0"/>
          <w:numId w:val="4"/>
        </w:numPr>
        <w:jc w:val="both"/>
        <w:rPr>
          <w:sz w:val="24"/>
          <w:szCs w:val="24"/>
        </w:rPr>
      </w:pPr>
      <w:r>
        <w:rPr>
          <w:sz w:val="24"/>
          <w:szCs w:val="24"/>
        </w:rPr>
        <w:t>alla categoria prevalente;</w:t>
      </w:r>
    </w:p>
    <w:p w:rsidR="00B30143" w:rsidRDefault="009A35FE" w:rsidP="00EA132D">
      <w:pPr>
        <w:pStyle w:val="normal"/>
        <w:numPr>
          <w:ilvl w:val="0"/>
          <w:numId w:val="4"/>
        </w:numPr>
        <w:jc w:val="both"/>
        <w:rPr>
          <w:sz w:val="24"/>
          <w:szCs w:val="24"/>
        </w:rPr>
      </w:pPr>
      <w:r>
        <w:rPr>
          <w:sz w:val="24"/>
          <w:szCs w:val="24"/>
        </w:rPr>
        <w:t>alla categoria scorporabile a qualificazione obbligatoria;</w:t>
      </w:r>
    </w:p>
    <w:p w:rsidR="00B30143" w:rsidRDefault="009A35FE" w:rsidP="00EA132D">
      <w:pPr>
        <w:pStyle w:val="normal"/>
        <w:numPr>
          <w:ilvl w:val="0"/>
          <w:numId w:val="4"/>
        </w:numPr>
        <w:jc w:val="both"/>
        <w:rPr>
          <w:sz w:val="24"/>
          <w:szCs w:val="24"/>
        </w:rPr>
      </w:pPr>
      <w:r>
        <w:rPr>
          <w:sz w:val="24"/>
          <w:szCs w:val="24"/>
        </w:rPr>
        <w:t>alla categoria scorporabile superspecialistica (art. 2 D.M. n. 248 del 10.11.2016)</w:t>
      </w:r>
    </w:p>
    <w:p w:rsidR="00B30143" w:rsidRDefault="009A35FE">
      <w:pPr>
        <w:pStyle w:val="normal"/>
        <w:spacing w:before="240" w:after="240" w:line="360" w:lineRule="auto"/>
        <w:ind w:left="980" w:hanging="980"/>
        <w:jc w:val="both"/>
        <w:rPr>
          <w:sz w:val="24"/>
          <w:szCs w:val="24"/>
        </w:rPr>
      </w:pPr>
      <w:r>
        <w:rPr>
          <w:sz w:val="24"/>
          <w:szCs w:val="24"/>
        </w:rPr>
        <w:t>3)  che le lavorazioni rientrano:</w:t>
      </w:r>
    </w:p>
    <w:p w:rsidR="00B30143" w:rsidRPr="00300BE5" w:rsidRDefault="00EC5BB5" w:rsidP="00122621">
      <w:pPr>
        <w:pStyle w:val="normal"/>
        <w:spacing w:before="240" w:after="240"/>
        <w:ind w:left="420"/>
        <w:jc w:val="both"/>
        <w:rPr>
          <w:sz w:val="16"/>
          <w:szCs w:val="16"/>
        </w:rPr>
      </w:pPr>
      <w:sdt>
        <w:sdtPr>
          <w:tag w:val="goog_rdk_0"/>
          <w:id w:val="-1895415694"/>
        </w:sdtPr>
        <w:sdtContent>
          <w:r w:rsidR="009A35FE" w:rsidRPr="00300BE5">
            <w:rPr>
              <w:rFonts w:eastAsia="Nova Mono" w:hAnsi="Nova Mono"/>
              <w:sz w:val="24"/>
              <w:szCs w:val="24"/>
            </w:rPr>
            <w:t>⬜</w:t>
          </w:r>
          <w:r w:rsidR="009A35FE" w:rsidRPr="00300BE5">
            <w:rPr>
              <w:rFonts w:eastAsia="Nova Mono"/>
              <w:sz w:val="24"/>
              <w:szCs w:val="24"/>
            </w:rPr>
            <w:t xml:space="preserve"> nel limite del …..% della categoria prevalente subappaltabile;</w:t>
          </w:r>
        </w:sdtContent>
      </w:sdt>
    </w:p>
    <w:p w:rsidR="00B30143" w:rsidRPr="00300BE5" w:rsidRDefault="00EC5BB5" w:rsidP="00122621">
      <w:pPr>
        <w:pStyle w:val="normal"/>
        <w:spacing w:before="240" w:after="240"/>
        <w:ind w:firstLine="420"/>
        <w:jc w:val="both"/>
        <w:rPr>
          <w:sz w:val="24"/>
          <w:szCs w:val="24"/>
        </w:rPr>
      </w:pPr>
      <w:sdt>
        <w:sdtPr>
          <w:tag w:val="goog_rdk_1"/>
          <w:id w:val="-1836649299"/>
        </w:sdtPr>
        <w:sdtContent>
          <w:r w:rsidR="009A35FE" w:rsidRPr="00300BE5">
            <w:rPr>
              <w:rFonts w:eastAsia="Nova Mono" w:hAnsi="Nova Mono"/>
              <w:sz w:val="24"/>
              <w:szCs w:val="24"/>
            </w:rPr>
            <w:t>⬜</w:t>
          </w:r>
          <w:r w:rsidR="009A35FE" w:rsidRPr="00300BE5">
            <w:rPr>
              <w:rFonts w:eastAsia="Nova Mono"/>
              <w:sz w:val="24"/>
              <w:szCs w:val="24"/>
            </w:rPr>
            <w:t xml:space="preserve"> nella categoria scorporabile a qualificazione obbligatoria / SIOS totalmente subappaltabili</w:t>
          </w:r>
        </w:sdtContent>
      </w:sdt>
    </w:p>
    <w:p w:rsidR="00B30143" w:rsidRDefault="009A35FE" w:rsidP="00EA132D">
      <w:pPr>
        <w:pStyle w:val="normal"/>
        <w:pBdr>
          <w:top w:val="nil"/>
          <w:left w:val="nil"/>
          <w:bottom w:val="nil"/>
          <w:right w:val="nil"/>
          <w:between w:val="nil"/>
        </w:pBdr>
        <w:tabs>
          <w:tab w:val="left" w:pos="426"/>
        </w:tabs>
        <w:spacing w:before="120" w:after="120"/>
        <w:ind w:left="851" w:hanging="851"/>
        <w:jc w:val="both"/>
        <w:rPr>
          <w:color w:val="000000"/>
          <w:sz w:val="24"/>
          <w:szCs w:val="24"/>
        </w:rPr>
      </w:pPr>
      <w:r>
        <w:rPr>
          <w:sz w:val="24"/>
          <w:szCs w:val="24"/>
        </w:rPr>
        <w:t>4</w:t>
      </w:r>
      <w:r>
        <w:rPr>
          <w:color w:val="000000"/>
          <w:sz w:val="24"/>
          <w:szCs w:val="24"/>
        </w:rPr>
        <w:t>)</w:t>
      </w:r>
      <w:r>
        <w:rPr>
          <w:color w:val="000000"/>
          <w:sz w:val="24"/>
          <w:szCs w:val="24"/>
        </w:rPr>
        <w:tab/>
      </w:r>
      <w:r>
        <w:rPr>
          <w:rFonts w:ascii="Wingdings 2" w:eastAsia="Wingdings 2" w:hAnsi="Wingdings 2" w:cs="Wingdings 2"/>
          <w:color w:val="000000"/>
          <w:sz w:val="24"/>
          <w:szCs w:val="24"/>
        </w:rPr>
        <w:t>⬜</w:t>
      </w:r>
      <w:r>
        <w:rPr>
          <w:color w:val="000000"/>
          <w:sz w:val="24"/>
          <w:szCs w:val="24"/>
        </w:rPr>
        <w:tab/>
        <w:t>l’insussistenza di forme di controllo o di collegamento a norma dell’art. 2359 del Codice Civile, tra l’Impresa appaltatrice e l’Impresa subappaltatrice;</w:t>
      </w:r>
    </w:p>
    <w:p w:rsidR="00B30143" w:rsidRDefault="009A35FE" w:rsidP="00EA132D">
      <w:pPr>
        <w:pStyle w:val="normal"/>
        <w:pBdr>
          <w:top w:val="nil"/>
          <w:left w:val="nil"/>
          <w:bottom w:val="nil"/>
          <w:right w:val="nil"/>
          <w:between w:val="nil"/>
        </w:pBdr>
        <w:spacing w:before="120" w:after="120"/>
        <w:ind w:left="851"/>
        <w:jc w:val="both"/>
        <w:rPr>
          <w:color w:val="000000"/>
          <w:sz w:val="24"/>
          <w:szCs w:val="24"/>
        </w:rPr>
      </w:pPr>
      <w:r>
        <w:rPr>
          <w:b/>
          <w:bCs/>
          <w:color w:val="000000"/>
          <w:sz w:val="24"/>
          <w:szCs w:val="24"/>
        </w:rPr>
        <w:t>oppure</w:t>
      </w:r>
    </w:p>
    <w:p w:rsidR="00B30143" w:rsidRDefault="009A35FE" w:rsidP="00EA132D">
      <w:pPr>
        <w:pStyle w:val="normal"/>
        <w:pBdr>
          <w:top w:val="nil"/>
          <w:left w:val="nil"/>
          <w:bottom w:val="nil"/>
          <w:right w:val="nil"/>
          <w:between w:val="nil"/>
        </w:pBdr>
        <w:tabs>
          <w:tab w:val="left" w:pos="426"/>
        </w:tabs>
        <w:spacing w:before="120" w:after="120"/>
        <w:ind w:left="851" w:hanging="851"/>
        <w:jc w:val="both"/>
        <w:rPr>
          <w:color w:val="000000"/>
          <w:sz w:val="24"/>
          <w:szCs w:val="24"/>
        </w:rPr>
      </w:pPr>
      <w:r>
        <w:rPr>
          <w:color w:val="000000"/>
          <w:sz w:val="24"/>
          <w:szCs w:val="24"/>
        </w:rPr>
        <w:tab/>
      </w:r>
      <w:r>
        <w:rPr>
          <w:rFonts w:ascii="Wingdings 2" w:eastAsia="Wingdings 2" w:hAnsi="Wingdings 2" w:cs="Wingdings 2"/>
          <w:color w:val="000000"/>
          <w:sz w:val="24"/>
          <w:szCs w:val="24"/>
        </w:rPr>
        <w:t>⬜</w:t>
      </w:r>
      <w:r>
        <w:rPr>
          <w:color w:val="000000"/>
          <w:sz w:val="24"/>
          <w:szCs w:val="24"/>
        </w:rPr>
        <w:tab/>
        <w:t>la sussistenza di forme di controllo o di collegamento a norma dell’art. 2359 del Codice Civile, tra l’Impresa appaltatrice e l’Impresa subappaltatrice;</w:t>
      </w:r>
    </w:p>
    <w:p w:rsidR="00B30143" w:rsidRDefault="00B30143" w:rsidP="00EA132D">
      <w:pPr>
        <w:pStyle w:val="normal"/>
        <w:pBdr>
          <w:top w:val="nil"/>
          <w:left w:val="nil"/>
          <w:bottom w:val="nil"/>
          <w:right w:val="nil"/>
          <w:between w:val="nil"/>
        </w:pBdr>
        <w:spacing w:before="120" w:after="120"/>
        <w:ind w:left="284" w:hanging="284"/>
        <w:jc w:val="both"/>
        <w:rPr>
          <w:color w:val="000000"/>
          <w:sz w:val="16"/>
          <w:szCs w:val="16"/>
        </w:rPr>
      </w:pPr>
    </w:p>
    <w:p w:rsidR="00B30143" w:rsidRDefault="00B30143">
      <w:pPr>
        <w:pStyle w:val="normal"/>
        <w:pBdr>
          <w:top w:val="nil"/>
          <w:left w:val="nil"/>
          <w:bottom w:val="nil"/>
          <w:right w:val="nil"/>
          <w:between w:val="nil"/>
        </w:pBdr>
        <w:jc w:val="both"/>
        <w:rPr>
          <w:color w:val="000000"/>
          <w:sz w:val="16"/>
          <w:szCs w:val="16"/>
        </w:rPr>
      </w:pPr>
    </w:p>
    <w:p w:rsidR="00B30143" w:rsidRDefault="009A35FE" w:rsidP="00122621">
      <w:pPr>
        <w:pStyle w:val="normal"/>
        <w:pBdr>
          <w:top w:val="nil"/>
          <w:left w:val="nil"/>
          <w:bottom w:val="nil"/>
          <w:right w:val="nil"/>
          <w:between w:val="nil"/>
        </w:pBdr>
        <w:spacing w:line="360" w:lineRule="auto"/>
        <w:ind w:left="426" w:hanging="426"/>
        <w:jc w:val="both"/>
        <w:rPr>
          <w:sz w:val="24"/>
          <w:szCs w:val="24"/>
        </w:rPr>
      </w:pPr>
      <w:r>
        <w:rPr>
          <w:color w:val="000000"/>
          <w:sz w:val="24"/>
          <w:szCs w:val="24"/>
        </w:rPr>
        <w:t>5</w:t>
      </w:r>
      <w:r>
        <w:rPr>
          <w:sz w:val="24"/>
          <w:szCs w:val="24"/>
        </w:rPr>
        <w:t>)</w:t>
      </w:r>
      <w:r>
        <w:rPr>
          <w:sz w:val="24"/>
          <w:szCs w:val="24"/>
        </w:rPr>
        <w:tab/>
        <w:t xml:space="preserve">che il subappaltatore, ai sensi dell’art. 1, lett. o) dell’allegato I.1 del D. </w:t>
      </w:r>
      <w:proofErr w:type="spellStart"/>
      <w:r>
        <w:rPr>
          <w:sz w:val="24"/>
          <w:szCs w:val="24"/>
        </w:rPr>
        <w:t>Lgs</w:t>
      </w:r>
      <w:proofErr w:type="spellEnd"/>
      <w:r>
        <w:rPr>
          <w:sz w:val="24"/>
          <w:szCs w:val="24"/>
        </w:rPr>
        <w:t>. 36/2023, appartiene alla categoria: (</w:t>
      </w:r>
      <w:r>
        <w:rPr>
          <w:b/>
          <w:bCs/>
          <w:i/>
          <w:iCs/>
          <w:sz w:val="24"/>
          <w:szCs w:val="24"/>
        </w:rPr>
        <w:t>barrare la casella che interessa</w:t>
      </w:r>
      <w:r>
        <w:rPr>
          <w:sz w:val="24"/>
          <w:szCs w:val="24"/>
        </w:rPr>
        <w:t>)</w:t>
      </w:r>
    </w:p>
    <w:p w:rsidR="00B30143" w:rsidRDefault="009A35FE" w:rsidP="00122621">
      <w:pPr>
        <w:pStyle w:val="normal"/>
        <w:numPr>
          <w:ilvl w:val="0"/>
          <w:numId w:val="3"/>
        </w:numPr>
        <w:tabs>
          <w:tab w:val="left" w:pos="426"/>
        </w:tabs>
        <w:spacing w:line="360" w:lineRule="auto"/>
        <w:jc w:val="both"/>
      </w:pPr>
      <w:r>
        <w:rPr>
          <w:sz w:val="24"/>
          <w:szCs w:val="24"/>
        </w:rPr>
        <w:t xml:space="preserve">micro impresa </w:t>
      </w:r>
      <w:r>
        <w:rPr>
          <w:sz w:val="16"/>
          <w:szCs w:val="16"/>
        </w:rPr>
        <w:t>(meno di 10 occupati e fatturato annuo oppure totale di bilancio non superiore a 2 milioni di Euro)</w:t>
      </w:r>
    </w:p>
    <w:p w:rsidR="00B30143" w:rsidRDefault="009A35FE" w:rsidP="00122621">
      <w:pPr>
        <w:pStyle w:val="normal"/>
        <w:numPr>
          <w:ilvl w:val="0"/>
          <w:numId w:val="3"/>
        </w:numPr>
        <w:tabs>
          <w:tab w:val="left" w:pos="426"/>
        </w:tabs>
        <w:spacing w:line="360" w:lineRule="auto"/>
        <w:jc w:val="both"/>
      </w:pPr>
      <w:r>
        <w:rPr>
          <w:sz w:val="24"/>
          <w:szCs w:val="24"/>
        </w:rPr>
        <w:t>piccola impresa</w:t>
      </w:r>
      <w:r>
        <w:rPr>
          <w:sz w:val="14"/>
          <w:szCs w:val="14"/>
        </w:rPr>
        <w:t xml:space="preserve"> </w:t>
      </w:r>
      <w:r>
        <w:rPr>
          <w:sz w:val="16"/>
          <w:szCs w:val="16"/>
        </w:rPr>
        <w:t>(meno di 50 occupati e fatturato annuo oppure totale di bilancio non superiore a 10 milioni di Euro)</w:t>
      </w:r>
    </w:p>
    <w:p w:rsidR="00B30143" w:rsidRDefault="009A35FE" w:rsidP="00122621">
      <w:pPr>
        <w:pStyle w:val="normal"/>
        <w:numPr>
          <w:ilvl w:val="0"/>
          <w:numId w:val="3"/>
        </w:numPr>
        <w:tabs>
          <w:tab w:val="left" w:pos="426"/>
        </w:tabs>
        <w:spacing w:line="360" w:lineRule="auto"/>
        <w:jc w:val="both"/>
        <w:rPr>
          <w:sz w:val="24"/>
          <w:szCs w:val="24"/>
        </w:rPr>
      </w:pPr>
      <w:r>
        <w:rPr>
          <w:sz w:val="24"/>
          <w:szCs w:val="24"/>
        </w:rPr>
        <w:t>media/grande impresa</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che essendo microimpresa / piccola impresa, il pagamento deve avvenire direttamente nei confronti del subappaltatore, da parte dell’Amministrazione (art. 119, comma 11 – lett. a), del Decreto Legislativo n. 36/2023), come previsto nel contratto di subappalto;</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 xml:space="preserve"> che essendo microimpresa / piccola impresa rinuncia a tale modalità di pagamento e chiede di essere pagato dall’appaltatore, come previsto nel contratto di subappalto;</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che il subappaltatore media/grande impresa ha chiesto il pagamento diretto nei suoi confronti, da parte dell’Amministrazione, come previsto nel contratto di subappalto;</w:t>
      </w:r>
    </w:p>
    <w:p w:rsidR="00B30143" w:rsidRDefault="009A35FE" w:rsidP="00122621">
      <w:pPr>
        <w:pStyle w:val="normal"/>
        <w:numPr>
          <w:ilvl w:val="0"/>
          <w:numId w:val="3"/>
        </w:numPr>
        <w:tabs>
          <w:tab w:val="left" w:pos="426"/>
        </w:tabs>
        <w:spacing w:line="360" w:lineRule="auto"/>
        <w:ind w:left="709" w:hanging="357"/>
        <w:jc w:val="both"/>
        <w:rPr>
          <w:sz w:val="24"/>
          <w:szCs w:val="24"/>
        </w:rPr>
      </w:pPr>
      <w:r>
        <w:rPr>
          <w:sz w:val="24"/>
          <w:szCs w:val="24"/>
        </w:rPr>
        <w:t>che il subappaltatore media/grande impresa verrà pagata direttamente dall’appaltatore, come previsto nel contratto di subappalto;</w:t>
      </w:r>
    </w:p>
    <w:p w:rsidR="000E2BFF" w:rsidRDefault="000E2BFF" w:rsidP="00122621">
      <w:pPr>
        <w:pStyle w:val="normal"/>
        <w:tabs>
          <w:tab w:val="left" w:pos="426"/>
        </w:tabs>
        <w:spacing w:line="360" w:lineRule="auto"/>
        <w:ind w:left="709"/>
        <w:jc w:val="both"/>
        <w:rPr>
          <w:sz w:val="24"/>
          <w:szCs w:val="24"/>
        </w:rPr>
      </w:pPr>
    </w:p>
    <w:p w:rsidR="00B30143" w:rsidRDefault="009A35FE" w:rsidP="00122621">
      <w:pPr>
        <w:pStyle w:val="normal"/>
        <w:pBdr>
          <w:top w:val="nil"/>
          <w:left w:val="nil"/>
          <w:bottom w:val="nil"/>
          <w:right w:val="nil"/>
          <w:between w:val="nil"/>
        </w:pBdr>
        <w:spacing w:line="360" w:lineRule="auto"/>
        <w:ind w:left="426" w:hanging="426"/>
        <w:jc w:val="both"/>
        <w:rPr>
          <w:color w:val="000000"/>
          <w:sz w:val="24"/>
          <w:szCs w:val="24"/>
        </w:rPr>
      </w:pPr>
      <w:r>
        <w:rPr>
          <w:color w:val="000000"/>
          <w:sz w:val="24"/>
          <w:szCs w:val="24"/>
        </w:rPr>
        <w:lastRenderedPageBreak/>
        <w:t>8)</w:t>
      </w:r>
      <w:r>
        <w:rPr>
          <w:color w:val="000000"/>
          <w:sz w:val="24"/>
          <w:szCs w:val="24"/>
        </w:rPr>
        <w:tab/>
        <w:t>che il subappaltatore è in regola con gli adempimenti contributivi e che applica ai propri lavoratori dipendenti i seguenti contratti collettivi (</w:t>
      </w:r>
      <w:r>
        <w:rPr>
          <w:b/>
          <w:bCs/>
          <w:i/>
          <w:iCs/>
          <w:color w:val="000000"/>
        </w:rPr>
        <w:t>indicare categoria di riferimento e data del contributo in vigore</w:t>
      </w:r>
      <w:r>
        <w:rPr>
          <w:color w:val="000000"/>
          <w:sz w:val="24"/>
          <w:szCs w:val="24"/>
        </w:rPr>
        <w:t>) e che è iscritto:</w:t>
      </w:r>
    </w:p>
    <w:p w:rsidR="00B30143" w:rsidRDefault="00B30143">
      <w:pPr>
        <w:pStyle w:val="normal"/>
        <w:pBdr>
          <w:top w:val="nil"/>
          <w:left w:val="nil"/>
          <w:bottom w:val="nil"/>
          <w:right w:val="nil"/>
          <w:between w:val="nil"/>
        </w:pBdr>
        <w:spacing w:line="360" w:lineRule="auto"/>
        <w:ind w:left="284"/>
        <w:jc w:val="both"/>
        <w:rPr>
          <w:color w:val="000000"/>
          <w:sz w:val="16"/>
          <w:szCs w:val="16"/>
        </w:rPr>
      </w:pPr>
    </w:p>
    <w:p w:rsidR="00B30143" w:rsidRDefault="009A35FE">
      <w:pPr>
        <w:pStyle w:val="normal"/>
        <w:numPr>
          <w:ilvl w:val="0"/>
          <w:numId w:val="2"/>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alla CASSA EDILE sede di ...................................................... n. ............................................</w:t>
      </w:r>
    </w:p>
    <w:p w:rsidR="00B30143" w:rsidRDefault="009A35FE">
      <w:pPr>
        <w:pStyle w:val="normal"/>
        <w:numPr>
          <w:ilvl w:val="0"/>
          <w:numId w:val="2"/>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all’INPS sede di ........................................................................ n. ............................................</w:t>
      </w:r>
    </w:p>
    <w:p w:rsidR="00B30143" w:rsidRDefault="009A35FE">
      <w:pPr>
        <w:pStyle w:val="normal"/>
        <w:numPr>
          <w:ilvl w:val="0"/>
          <w:numId w:val="2"/>
        </w:numPr>
        <w:pBdr>
          <w:top w:val="nil"/>
          <w:left w:val="nil"/>
          <w:bottom w:val="nil"/>
          <w:right w:val="nil"/>
          <w:between w:val="nil"/>
        </w:pBdr>
        <w:tabs>
          <w:tab w:val="left" w:pos="567"/>
        </w:tabs>
        <w:spacing w:line="360" w:lineRule="auto"/>
        <w:ind w:left="567" w:hanging="141"/>
        <w:jc w:val="both"/>
        <w:rPr>
          <w:color w:val="000000"/>
          <w:sz w:val="24"/>
          <w:szCs w:val="24"/>
        </w:rPr>
      </w:pPr>
      <w:r>
        <w:rPr>
          <w:color w:val="000000"/>
          <w:sz w:val="24"/>
          <w:szCs w:val="24"/>
        </w:rPr>
        <w:t>all’INAIL sede di ...................................................................... n. ............................................</w:t>
      </w:r>
    </w:p>
    <w:p w:rsidR="00B30143" w:rsidRDefault="00B30143">
      <w:pPr>
        <w:pStyle w:val="normal"/>
        <w:pBdr>
          <w:top w:val="nil"/>
          <w:left w:val="nil"/>
          <w:bottom w:val="nil"/>
          <w:right w:val="nil"/>
          <w:between w:val="nil"/>
        </w:pBdr>
        <w:rPr>
          <w:color w:val="000000"/>
          <w:sz w:val="16"/>
          <w:szCs w:val="16"/>
        </w:rPr>
      </w:pPr>
    </w:p>
    <w:p w:rsidR="00B30143" w:rsidRDefault="009A35FE">
      <w:pPr>
        <w:pStyle w:val="normal"/>
        <w:pBdr>
          <w:top w:val="nil"/>
          <w:left w:val="nil"/>
          <w:bottom w:val="nil"/>
          <w:right w:val="nil"/>
          <w:between w:val="nil"/>
        </w:pBdr>
        <w:spacing w:line="360" w:lineRule="auto"/>
        <w:ind w:left="426" w:hanging="426"/>
        <w:jc w:val="both"/>
        <w:rPr>
          <w:sz w:val="24"/>
          <w:szCs w:val="24"/>
        </w:rPr>
      </w:pPr>
      <w:r>
        <w:rPr>
          <w:color w:val="000000"/>
          <w:sz w:val="24"/>
          <w:szCs w:val="24"/>
        </w:rPr>
        <w:t>9)</w:t>
      </w:r>
      <w:r>
        <w:rPr>
          <w:color w:val="000000"/>
          <w:sz w:val="24"/>
          <w:szCs w:val="24"/>
        </w:rPr>
        <w:tab/>
      </w:r>
      <w:r>
        <w:rPr>
          <w:sz w:val="24"/>
          <w:szCs w:val="24"/>
        </w:rPr>
        <w:t xml:space="preserve">che ai sensi dell’art. 105, comma 8,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xml:space="preserve"> il contraente principale e il subappaltatore sono responsabili in solido nei confronti della stazione appaltante in relazione alle prestazioni oggetto del contratto di subappalto.</w:t>
      </w:r>
    </w:p>
    <w:p w:rsidR="00B30143" w:rsidRDefault="009A35FE" w:rsidP="00122621">
      <w:pPr>
        <w:pStyle w:val="normal"/>
        <w:spacing w:before="240" w:after="240" w:line="360" w:lineRule="auto"/>
        <w:ind w:left="425" w:hanging="425"/>
        <w:jc w:val="both"/>
        <w:rPr>
          <w:sz w:val="24"/>
          <w:szCs w:val="24"/>
        </w:rPr>
      </w:pPr>
      <w:r>
        <w:rPr>
          <w:sz w:val="24"/>
          <w:szCs w:val="24"/>
        </w:rPr>
        <w:t>10)</w:t>
      </w:r>
      <w:r>
        <w:rPr>
          <w:sz w:val="24"/>
          <w:szCs w:val="24"/>
        </w:rPr>
        <w:tab/>
        <w:t xml:space="preserve">che, ai sensi dell’art. 105, comma 9,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il subappaltatore garantisce gli stessi standard qualitativi e prestazionali previsti nel contratto di appalto e riconosce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 contraente  principale.</w:t>
      </w:r>
    </w:p>
    <w:p w:rsidR="00B30143" w:rsidRDefault="009A35FE">
      <w:pPr>
        <w:pStyle w:val="normal"/>
        <w:spacing w:before="240" w:after="240" w:line="360" w:lineRule="auto"/>
        <w:ind w:left="425" w:hanging="425"/>
        <w:jc w:val="both"/>
        <w:rPr>
          <w:sz w:val="24"/>
          <w:szCs w:val="24"/>
        </w:rPr>
      </w:pPr>
      <w:r>
        <w:rPr>
          <w:sz w:val="24"/>
          <w:szCs w:val="24"/>
        </w:rPr>
        <w:t xml:space="preserve">11) che, ai sensi dell’art. 105, comma 18,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xml:space="preserve">,, l’appaltatore e il subappaltatore  dichiarano di essere a conoscenza che il termine (30 </w:t>
      </w:r>
      <w:proofErr w:type="spellStart"/>
      <w:r>
        <w:rPr>
          <w:sz w:val="24"/>
          <w:szCs w:val="24"/>
        </w:rPr>
        <w:t>gg</w:t>
      </w:r>
      <w:proofErr w:type="spellEnd"/>
      <w:r>
        <w:rPr>
          <w:sz w:val="24"/>
          <w:szCs w:val="24"/>
        </w:rPr>
        <w:t xml:space="preserve"> /15 </w:t>
      </w:r>
      <w:proofErr w:type="spellStart"/>
      <w:r>
        <w:rPr>
          <w:sz w:val="24"/>
          <w:szCs w:val="24"/>
        </w:rPr>
        <w:t>gg</w:t>
      </w:r>
      <w:proofErr w:type="spellEnd"/>
      <w:r>
        <w:rPr>
          <w:sz w:val="24"/>
          <w:szCs w:val="24"/>
        </w:rPr>
        <w:t xml:space="preserve"> a seconda dell’importo) per il rilascio dell’autorizzazione decorre dalla presentazione di tutta la documentazione necessaria richiesta;</w:t>
      </w:r>
    </w:p>
    <w:p w:rsidR="00B30143" w:rsidRDefault="009A35FE">
      <w:pPr>
        <w:pStyle w:val="normal"/>
        <w:spacing w:before="240" w:after="240" w:line="360" w:lineRule="auto"/>
        <w:ind w:left="425" w:hanging="425"/>
        <w:jc w:val="both"/>
        <w:rPr>
          <w:color w:val="000000"/>
          <w:sz w:val="16"/>
          <w:szCs w:val="16"/>
        </w:rPr>
      </w:pPr>
      <w:r>
        <w:rPr>
          <w:sz w:val="24"/>
          <w:szCs w:val="24"/>
        </w:rPr>
        <w:t xml:space="preserve">12) che, ai sensi dell’art. 105, comma 19, del D. </w:t>
      </w:r>
      <w:proofErr w:type="spellStart"/>
      <w:r>
        <w:rPr>
          <w:sz w:val="24"/>
          <w:szCs w:val="24"/>
        </w:rPr>
        <w:t>Lgs</w:t>
      </w:r>
      <w:proofErr w:type="spellEnd"/>
      <w:r>
        <w:rPr>
          <w:sz w:val="24"/>
          <w:szCs w:val="24"/>
        </w:rPr>
        <w:t xml:space="preserve">. 50/2016 e </w:t>
      </w:r>
      <w:proofErr w:type="spellStart"/>
      <w:r>
        <w:rPr>
          <w:sz w:val="24"/>
          <w:szCs w:val="24"/>
        </w:rPr>
        <w:t>smi</w:t>
      </w:r>
      <w:proofErr w:type="spellEnd"/>
      <w:r>
        <w:rPr>
          <w:sz w:val="24"/>
          <w:szCs w:val="24"/>
        </w:rPr>
        <w:t>, l’esecuzione delle prestazioni affidate in subappalto non può formare oggetto di ulteriore subappalto.</w:t>
      </w:r>
    </w:p>
    <w:p w:rsidR="00B30143" w:rsidRPr="00685075" w:rsidRDefault="009A35FE">
      <w:pPr>
        <w:pStyle w:val="normal"/>
        <w:spacing w:before="240" w:after="240" w:line="360" w:lineRule="auto"/>
        <w:jc w:val="center"/>
        <w:rPr>
          <w:b/>
          <w:sz w:val="24"/>
          <w:szCs w:val="24"/>
        </w:rPr>
      </w:pPr>
      <w:r w:rsidRPr="00685075">
        <w:rPr>
          <w:b/>
          <w:sz w:val="28"/>
          <w:szCs w:val="28"/>
        </w:rPr>
        <w:t xml:space="preserve">D I C H I A R A </w:t>
      </w:r>
      <w:r w:rsidRPr="00685075">
        <w:rPr>
          <w:b/>
          <w:sz w:val="24"/>
          <w:szCs w:val="24"/>
        </w:rPr>
        <w:t>inoltre</w:t>
      </w:r>
    </w:p>
    <w:p w:rsidR="00B30143" w:rsidRDefault="009A35FE" w:rsidP="00122621">
      <w:pPr>
        <w:pStyle w:val="normal"/>
        <w:spacing w:before="240" w:after="240"/>
        <w:ind w:left="425" w:hanging="357"/>
        <w:jc w:val="both"/>
        <w:rPr>
          <w:sz w:val="24"/>
          <w:szCs w:val="24"/>
        </w:rPr>
      </w:pPr>
      <w:r>
        <w:rPr>
          <w:sz w:val="24"/>
          <w:szCs w:val="24"/>
        </w:rPr>
        <w:t>A.</w:t>
      </w:r>
      <w:r>
        <w:rPr>
          <w:sz w:val="14"/>
          <w:szCs w:val="14"/>
        </w:rPr>
        <w:t xml:space="preserve">  </w:t>
      </w:r>
      <w:r>
        <w:rPr>
          <w:sz w:val="24"/>
          <w:szCs w:val="24"/>
        </w:rPr>
        <w:t xml:space="preserve">di essere consapevole che gli obblighi di cui all’art. 27 del </w:t>
      </w:r>
      <w:proofErr w:type="spellStart"/>
      <w:r>
        <w:rPr>
          <w:sz w:val="24"/>
          <w:szCs w:val="24"/>
        </w:rPr>
        <w:t>D.Lgs.</w:t>
      </w:r>
      <w:proofErr w:type="spellEnd"/>
      <w:r>
        <w:rPr>
          <w:sz w:val="24"/>
          <w:szCs w:val="24"/>
        </w:rPr>
        <w:t xml:space="preserve"> n. 81/2008 (c.d. patente a punti) gravano anche sul subappaltatore;</w:t>
      </w:r>
    </w:p>
    <w:p w:rsidR="00B30143" w:rsidRDefault="009A35FE" w:rsidP="00122621">
      <w:pPr>
        <w:pStyle w:val="normal"/>
        <w:spacing w:before="240" w:after="240"/>
        <w:ind w:left="425" w:hanging="357"/>
        <w:jc w:val="both"/>
        <w:rPr>
          <w:sz w:val="24"/>
          <w:szCs w:val="24"/>
        </w:rPr>
      </w:pPr>
      <w:r>
        <w:rPr>
          <w:sz w:val="24"/>
          <w:szCs w:val="24"/>
        </w:rPr>
        <w:t>B.</w:t>
      </w:r>
      <w:r>
        <w:rPr>
          <w:sz w:val="14"/>
          <w:szCs w:val="14"/>
        </w:rPr>
        <w:t xml:space="preserve"> </w:t>
      </w:r>
      <w:r>
        <w:rPr>
          <w:sz w:val="14"/>
          <w:szCs w:val="14"/>
        </w:rPr>
        <w:tab/>
      </w:r>
      <w:r>
        <w:rPr>
          <w:sz w:val="24"/>
          <w:szCs w:val="24"/>
        </w:rPr>
        <w:t xml:space="preserve">di aver verificato, ai sensi dell’art. 90, </w:t>
      </w:r>
      <w:proofErr w:type="spellStart"/>
      <w:r>
        <w:rPr>
          <w:sz w:val="24"/>
          <w:szCs w:val="24"/>
        </w:rPr>
        <w:t>co</w:t>
      </w:r>
      <w:proofErr w:type="spellEnd"/>
      <w:r>
        <w:rPr>
          <w:sz w:val="24"/>
          <w:szCs w:val="24"/>
        </w:rPr>
        <w:t xml:space="preserve">. 9 b bis del </w:t>
      </w:r>
      <w:proofErr w:type="spellStart"/>
      <w:r>
        <w:rPr>
          <w:sz w:val="24"/>
          <w:szCs w:val="24"/>
        </w:rPr>
        <w:t>D.Lgs</w:t>
      </w:r>
      <w:proofErr w:type="spellEnd"/>
      <w:r>
        <w:rPr>
          <w:sz w:val="24"/>
          <w:szCs w:val="24"/>
        </w:rPr>
        <w:t xml:space="preserve"> n. 81/2008, il possesso della patente o del documento equivalente di cui all'articolo 27 (c.d. patente a punti) nei confronti delle imprese esecutrici o dei lavoratori autonomi, ovvero, per le imprese che non sono tenute al possesso della patente ai sensi del comma 15 del medesimo articolo 27, dell'attestato di qualificazione SOA in classifica pari o superiore alla III;</w:t>
      </w:r>
    </w:p>
    <w:p w:rsidR="00B30143" w:rsidRDefault="009A35FE" w:rsidP="000E2BFF">
      <w:pPr>
        <w:pStyle w:val="normal"/>
        <w:spacing w:after="120" w:line="276" w:lineRule="auto"/>
        <w:ind w:left="426" w:hanging="280"/>
        <w:jc w:val="both"/>
        <w:rPr>
          <w:sz w:val="24"/>
          <w:szCs w:val="24"/>
        </w:rPr>
      </w:pPr>
      <w:r>
        <w:rPr>
          <w:sz w:val="24"/>
          <w:szCs w:val="24"/>
        </w:rPr>
        <w:t>C.</w:t>
      </w:r>
      <w:r>
        <w:rPr>
          <w:sz w:val="14"/>
          <w:szCs w:val="14"/>
        </w:rPr>
        <w:t xml:space="preserve">   </w:t>
      </w:r>
      <w:r>
        <w:rPr>
          <w:sz w:val="24"/>
          <w:szCs w:val="24"/>
        </w:rPr>
        <w:t xml:space="preserve">di aver verificato, ai sensi del comma 2 dell’art. 97 e del comma 3 dell’Allegato XVII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l’idoneità tecnico – professionale del subappaltatore con i criteri di cui al punto 1 dello stesso, avendo accertato, in particolare, che: (i) l’oggetto sociale risultante dal </w:t>
      </w:r>
      <w:r>
        <w:rPr>
          <w:sz w:val="24"/>
          <w:szCs w:val="24"/>
        </w:rPr>
        <w:lastRenderedPageBreak/>
        <w:t>certificato di iscrizione alla camera di commercio sia correlato alle lavorazioni da subappaltare; (</w:t>
      </w:r>
      <w:proofErr w:type="spellStart"/>
      <w:r>
        <w:rPr>
          <w:sz w:val="24"/>
          <w:szCs w:val="24"/>
        </w:rPr>
        <w:t>ii</w:t>
      </w:r>
      <w:proofErr w:type="spellEnd"/>
      <w:r>
        <w:rPr>
          <w:sz w:val="24"/>
          <w:szCs w:val="24"/>
        </w:rPr>
        <w:t xml:space="preserve">) che il subappaltatore ha redatto il Documento di Valutazione dei Rischi di cui alla lett. a) del comma 1 dell’art. 17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 (</w:t>
      </w:r>
      <w:proofErr w:type="spellStart"/>
      <w:r>
        <w:rPr>
          <w:sz w:val="24"/>
          <w:szCs w:val="24"/>
        </w:rPr>
        <w:t>iii</w:t>
      </w:r>
      <w:proofErr w:type="spellEnd"/>
      <w:r>
        <w:rPr>
          <w:sz w:val="24"/>
          <w:szCs w:val="24"/>
        </w:rPr>
        <w:t>) che il DURC del subappaltatore risulta regolare; (</w:t>
      </w:r>
      <w:proofErr w:type="spellStart"/>
      <w:r>
        <w:rPr>
          <w:sz w:val="24"/>
          <w:szCs w:val="24"/>
        </w:rPr>
        <w:t>iv</w:t>
      </w:r>
      <w:proofErr w:type="spellEnd"/>
      <w:r>
        <w:rPr>
          <w:sz w:val="24"/>
          <w:szCs w:val="24"/>
        </w:rPr>
        <w:t xml:space="preserve">) che il subappaltatore ha dichiarato di non essere soggetto a provvedimenti di sospensione o </w:t>
      </w:r>
      <w:proofErr w:type="spellStart"/>
      <w:r>
        <w:rPr>
          <w:sz w:val="24"/>
          <w:szCs w:val="24"/>
        </w:rPr>
        <w:t>interdittivi</w:t>
      </w:r>
      <w:proofErr w:type="spellEnd"/>
      <w:r>
        <w:rPr>
          <w:sz w:val="24"/>
          <w:szCs w:val="24"/>
        </w:rPr>
        <w:t xml:space="preserve"> di cui all’art. 14 del </w:t>
      </w:r>
      <w:proofErr w:type="spellStart"/>
      <w:r>
        <w:rPr>
          <w:sz w:val="24"/>
          <w:szCs w:val="24"/>
        </w:rPr>
        <w:t>D.Lgs.</w:t>
      </w:r>
      <w:proofErr w:type="spellEnd"/>
      <w:r>
        <w:rPr>
          <w:sz w:val="24"/>
          <w:szCs w:val="24"/>
        </w:rPr>
        <w:t xml:space="preserve"> 81/2008 </w:t>
      </w:r>
      <w:proofErr w:type="spellStart"/>
      <w:r>
        <w:rPr>
          <w:sz w:val="24"/>
          <w:szCs w:val="24"/>
        </w:rPr>
        <w:t>s.m.i.</w:t>
      </w:r>
      <w:proofErr w:type="spellEnd"/>
      <w:r>
        <w:rPr>
          <w:sz w:val="24"/>
          <w:szCs w:val="24"/>
        </w:rPr>
        <w:t>;</w:t>
      </w:r>
    </w:p>
    <w:p w:rsidR="00B30143" w:rsidRDefault="009A35FE" w:rsidP="000E2BFF">
      <w:pPr>
        <w:pStyle w:val="normal"/>
        <w:spacing w:after="120" w:line="276" w:lineRule="auto"/>
        <w:ind w:left="426" w:hanging="280"/>
        <w:jc w:val="both"/>
        <w:rPr>
          <w:i/>
          <w:iCs/>
          <w:color w:val="FF0000"/>
          <w:sz w:val="16"/>
          <w:szCs w:val="16"/>
        </w:rPr>
      </w:pPr>
      <w:r>
        <w:rPr>
          <w:sz w:val="24"/>
          <w:szCs w:val="24"/>
        </w:rPr>
        <w:t>D.</w:t>
      </w:r>
      <w:r>
        <w:rPr>
          <w:sz w:val="14"/>
          <w:szCs w:val="14"/>
        </w:rPr>
        <w:t xml:space="preserve"> </w:t>
      </w:r>
      <w:r>
        <w:rPr>
          <w:sz w:val="24"/>
          <w:szCs w:val="24"/>
        </w:rPr>
        <w:t xml:space="preserve">che, ai sensi del comma 2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Default="009A35FE" w:rsidP="000E2BFF">
      <w:pPr>
        <w:pStyle w:val="normal"/>
        <w:numPr>
          <w:ilvl w:val="0"/>
          <w:numId w:val="6"/>
        </w:numPr>
        <w:spacing w:before="240" w:line="276" w:lineRule="auto"/>
        <w:jc w:val="both"/>
        <w:rPr>
          <w:sz w:val="24"/>
          <w:szCs w:val="24"/>
        </w:rPr>
      </w:pPr>
      <w:r>
        <w:rPr>
          <w:sz w:val="24"/>
          <w:szCs w:val="24"/>
        </w:rPr>
        <w:t xml:space="preserve">di aver trasmesso il piano di sicurezza e coordinamento al subappaltatore, che lo ha accettato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il rappresentante dei lavoratori per la sicurezza;</w:t>
      </w:r>
    </w:p>
    <w:p w:rsidR="00B30143" w:rsidRDefault="009A35FE" w:rsidP="000E2BFF">
      <w:pPr>
        <w:pStyle w:val="normal"/>
        <w:numPr>
          <w:ilvl w:val="0"/>
          <w:numId w:val="6"/>
        </w:numPr>
        <w:spacing w:after="120" w:line="276" w:lineRule="auto"/>
        <w:jc w:val="both"/>
        <w:rPr>
          <w:sz w:val="24"/>
          <w:szCs w:val="24"/>
        </w:rPr>
      </w:pPr>
      <w:r>
        <w:rPr>
          <w:sz w:val="24"/>
          <w:szCs w:val="24"/>
        </w:rPr>
        <w:t xml:space="preserve">di impegnarsi a trasmettere il piano di sicurezza e coordinamento al subappaltatore prima dell’inizio dei lavori e di verificare che quest’ultimo lo accetti ai sensi dell’art. 102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dopo aver consultato rappresentante dei lavoratori per la sicurezza, consapevole che le lavorazioni del subappaltatore NON potranno avere inizio sino a che il subappaltatore non avrà accettato il piano di sicurezza e coordinamento;</w:t>
      </w:r>
    </w:p>
    <w:p w:rsidR="00B30143" w:rsidRDefault="009A35FE" w:rsidP="000E2BFF">
      <w:pPr>
        <w:pStyle w:val="normal"/>
        <w:spacing w:after="120" w:line="276" w:lineRule="auto"/>
        <w:ind w:left="426" w:hanging="280"/>
        <w:jc w:val="both"/>
        <w:rPr>
          <w:i/>
          <w:iCs/>
          <w:color w:val="FF0000"/>
          <w:sz w:val="16"/>
          <w:szCs w:val="16"/>
        </w:rPr>
      </w:pPr>
      <w:r>
        <w:rPr>
          <w:sz w:val="24"/>
          <w:szCs w:val="24"/>
        </w:rPr>
        <w:t>E.</w:t>
      </w:r>
      <w:r>
        <w:rPr>
          <w:sz w:val="14"/>
          <w:szCs w:val="14"/>
        </w:rPr>
        <w:t xml:space="preserve">  </w:t>
      </w:r>
      <w:r>
        <w:rPr>
          <w:sz w:val="24"/>
          <w:szCs w:val="24"/>
        </w:rPr>
        <w:t xml:space="preserve">che, ai sensi del comma 3 dell’art. 97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Default="009A35FE" w:rsidP="000E2BFF">
      <w:pPr>
        <w:pStyle w:val="normal"/>
        <w:numPr>
          <w:ilvl w:val="0"/>
          <w:numId w:val="7"/>
        </w:numPr>
        <w:spacing w:before="240" w:line="276" w:lineRule="auto"/>
        <w:jc w:val="both"/>
        <w:rPr>
          <w:sz w:val="24"/>
          <w:szCs w:val="24"/>
        </w:rPr>
      </w:pPr>
      <w:r>
        <w:rPr>
          <w:sz w:val="24"/>
          <w:szCs w:val="24"/>
        </w:rPr>
        <w:t xml:space="preserve">di aver verificato la congruenza del piano operativo di sicurezza (POS) del subappaltatore rispetto al proprio e di averlo trasmesso al Coordinatore per l’esecuzione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w:t>
      </w:r>
    </w:p>
    <w:p w:rsidR="00B30143" w:rsidRDefault="009A35FE" w:rsidP="000E2BFF">
      <w:pPr>
        <w:pStyle w:val="normal"/>
        <w:numPr>
          <w:ilvl w:val="0"/>
          <w:numId w:val="7"/>
        </w:numPr>
        <w:spacing w:after="120" w:line="276" w:lineRule="auto"/>
        <w:jc w:val="both"/>
        <w:rPr>
          <w:sz w:val="24"/>
          <w:szCs w:val="24"/>
        </w:rPr>
      </w:pPr>
      <w:r>
        <w:rPr>
          <w:sz w:val="24"/>
          <w:szCs w:val="24"/>
        </w:rPr>
        <w:t>di impegnarsi a verificare la congruenza del piano operativo di sicurezza (POS) del subappaltatore rispetto al proprio prima della sua trasmissione al Coordinatore per l’esecuzione;</w:t>
      </w:r>
    </w:p>
    <w:p w:rsidR="00B30143" w:rsidRDefault="009A35FE" w:rsidP="00122621">
      <w:pPr>
        <w:pStyle w:val="normal"/>
        <w:spacing w:after="120" w:line="276" w:lineRule="auto"/>
        <w:ind w:left="426" w:hanging="280"/>
        <w:jc w:val="both"/>
        <w:rPr>
          <w:i/>
          <w:iCs/>
          <w:color w:val="FF0000"/>
          <w:sz w:val="16"/>
          <w:szCs w:val="16"/>
        </w:rPr>
      </w:pPr>
      <w:r>
        <w:rPr>
          <w:sz w:val="24"/>
          <w:szCs w:val="24"/>
        </w:rPr>
        <w:t>F.</w:t>
      </w:r>
      <w:r>
        <w:rPr>
          <w:sz w:val="14"/>
          <w:szCs w:val="14"/>
        </w:rPr>
        <w:t xml:space="preserve"> </w:t>
      </w:r>
      <w:r>
        <w:rPr>
          <w:sz w:val="24"/>
          <w:szCs w:val="24"/>
        </w:rPr>
        <w:t xml:space="preserve">che, ai sensi del comma 17 dell’art. 105 del D. </w:t>
      </w:r>
      <w:proofErr w:type="spellStart"/>
      <w:r>
        <w:rPr>
          <w:sz w:val="24"/>
          <w:szCs w:val="24"/>
        </w:rPr>
        <w:t>Lgs</w:t>
      </w:r>
      <w:proofErr w:type="spellEnd"/>
      <w:r>
        <w:rPr>
          <w:sz w:val="24"/>
          <w:szCs w:val="24"/>
        </w:rPr>
        <w:t xml:space="preserve">. n. 50/2016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Default="009A35FE" w:rsidP="00122621">
      <w:pPr>
        <w:pStyle w:val="normal"/>
        <w:numPr>
          <w:ilvl w:val="0"/>
          <w:numId w:val="8"/>
        </w:numPr>
        <w:spacing w:before="240" w:line="276" w:lineRule="auto"/>
        <w:jc w:val="both"/>
        <w:rPr>
          <w:sz w:val="24"/>
          <w:szCs w:val="24"/>
        </w:rPr>
      </w:pPr>
      <w:r>
        <w:rPr>
          <w:sz w:val="14"/>
          <w:szCs w:val="14"/>
        </w:rPr>
        <w:t xml:space="preserve"> </w:t>
      </w:r>
      <w:r>
        <w:rPr>
          <w:sz w:val="24"/>
          <w:szCs w:val="24"/>
        </w:rPr>
        <w:t>di aver verificato la compatibilità del piano operativo di sicurezza (POS) del subappaltatore con i piani operativi di sicurezza di tutti gli altri subappaltatori ed esecutori;</w:t>
      </w:r>
    </w:p>
    <w:p w:rsidR="00B30143" w:rsidRDefault="009A35FE" w:rsidP="00122621">
      <w:pPr>
        <w:pStyle w:val="normal"/>
        <w:numPr>
          <w:ilvl w:val="0"/>
          <w:numId w:val="8"/>
        </w:numPr>
        <w:spacing w:after="120" w:line="276" w:lineRule="auto"/>
        <w:jc w:val="both"/>
        <w:rPr>
          <w:sz w:val="24"/>
          <w:szCs w:val="24"/>
        </w:rPr>
      </w:pPr>
      <w:r>
        <w:rPr>
          <w:sz w:val="14"/>
          <w:szCs w:val="14"/>
        </w:rPr>
        <w:t xml:space="preserve"> </w:t>
      </w:r>
      <w:r>
        <w:rPr>
          <w:sz w:val="24"/>
          <w:szCs w:val="24"/>
        </w:rPr>
        <w:t>di impegnarsi a verificare la compatibilità del piano operativo di sicurezza (POS) del subappaltatore con i piani operativi di sicurezza di tutti gli altri subappaltatori ed esecutori prima della sua trasmissione al Coordinatore per l’esecuzione;</w:t>
      </w:r>
    </w:p>
    <w:p w:rsidR="00B30143" w:rsidRDefault="009A35FE" w:rsidP="00122621">
      <w:pPr>
        <w:pStyle w:val="normal"/>
        <w:spacing w:after="120" w:line="276" w:lineRule="auto"/>
        <w:ind w:left="426" w:hanging="280"/>
        <w:jc w:val="both"/>
        <w:rPr>
          <w:i/>
          <w:iCs/>
          <w:color w:val="FF0000"/>
          <w:sz w:val="16"/>
          <w:szCs w:val="16"/>
        </w:rPr>
      </w:pPr>
      <w:r>
        <w:rPr>
          <w:sz w:val="24"/>
          <w:szCs w:val="24"/>
        </w:rPr>
        <w:t>G.</w:t>
      </w:r>
      <w:r>
        <w:rPr>
          <w:sz w:val="14"/>
          <w:szCs w:val="14"/>
        </w:rPr>
        <w:t xml:space="preserve"> </w:t>
      </w:r>
      <w:r>
        <w:rPr>
          <w:sz w:val="24"/>
          <w:szCs w:val="24"/>
        </w:rPr>
        <w:t xml:space="preserve">che, ai sensi del comma 3 dell’art. 101 del D. </w:t>
      </w:r>
      <w:proofErr w:type="spellStart"/>
      <w:r>
        <w:rPr>
          <w:sz w:val="24"/>
          <w:szCs w:val="24"/>
        </w:rPr>
        <w:t>Lgs</w:t>
      </w:r>
      <w:proofErr w:type="spellEnd"/>
      <w:r>
        <w:rPr>
          <w:sz w:val="24"/>
          <w:szCs w:val="24"/>
        </w:rPr>
        <w:t xml:space="preserve">. n. 81/2008 </w:t>
      </w:r>
      <w:proofErr w:type="spellStart"/>
      <w:r>
        <w:rPr>
          <w:sz w:val="24"/>
          <w:szCs w:val="24"/>
        </w:rPr>
        <w:t>s.m.i.</w:t>
      </w:r>
      <w:proofErr w:type="spellEnd"/>
      <w:r>
        <w:rPr>
          <w:sz w:val="24"/>
          <w:szCs w:val="24"/>
        </w:rPr>
        <w:t xml:space="preserve">, </w:t>
      </w:r>
      <w:r>
        <w:rPr>
          <w:i/>
          <w:iCs/>
          <w:color w:val="FF0000"/>
          <w:sz w:val="16"/>
          <w:szCs w:val="16"/>
        </w:rPr>
        <w:t>(indicare con X l’alternativa dichiarata)</w:t>
      </w:r>
    </w:p>
    <w:p w:rsidR="00B30143" w:rsidRPr="00122621" w:rsidRDefault="009A35FE" w:rsidP="00122621">
      <w:pPr>
        <w:pStyle w:val="normal"/>
        <w:numPr>
          <w:ilvl w:val="0"/>
          <w:numId w:val="9"/>
        </w:numPr>
        <w:spacing w:before="240" w:line="276" w:lineRule="auto"/>
        <w:jc w:val="both"/>
        <w:rPr>
          <w:i/>
          <w:iCs/>
          <w:sz w:val="24"/>
          <w:szCs w:val="24"/>
        </w:rPr>
      </w:pPr>
      <w:r w:rsidRPr="00122621">
        <w:rPr>
          <w:sz w:val="24"/>
          <w:szCs w:val="24"/>
        </w:rPr>
        <w:t xml:space="preserve">di aver già trasmesso il piano operativo di sicurezza (POS) del subappaltatore al Coordinatore per l’esecuzione; </w:t>
      </w:r>
      <w:r w:rsidRPr="00122621">
        <w:rPr>
          <w:i/>
          <w:iCs/>
          <w:sz w:val="24"/>
          <w:szCs w:val="24"/>
        </w:rPr>
        <w:t xml:space="preserve">(scelta possibile SOLO se è stata selezionata l’alternativa 1 per punti E </w:t>
      </w:r>
      <w:proofErr w:type="spellStart"/>
      <w:r w:rsidRPr="00122621">
        <w:rPr>
          <w:i/>
          <w:iCs/>
          <w:sz w:val="24"/>
          <w:szCs w:val="24"/>
        </w:rPr>
        <w:t>e</w:t>
      </w:r>
      <w:proofErr w:type="spellEnd"/>
      <w:r w:rsidRPr="00122621">
        <w:rPr>
          <w:i/>
          <w:iCs/>
          <w:sz w:val="24"/>
          <w:szCs w:val="24"/>
        </w:rPr>
        <w:t xml:space="preserve"> F)</w:t>
      </w:r>
    </w:p>
    <w:p w:rsidR="00B30143" w:rsidRPr="00122621" w:rsidRDefault="009A35FE" w:rsidP="00122621">
      <w:pPr>
        <w:pStyle w:val="normal"/>
        <w:numPr>
          <w:ilvl w:val="0"/>
          <w:numId w:val="9"/>
        </w:numPr>
        <w:spacing w:after="120" w:line="276" w:lineRule="auto"/>
        <w:jc w:val="both"/>
        <w:rPr>
          <w:sz w:val="24"/>
          <w:szCs w:val="24"/>
        </w:rPr>
      </w:pPr>
      <w:r w:rsidRPr="00122621">
        <w:rPr>
          <w:sz w:val="14"/>
          <w:szCs w:val="14"/>
        </w:rPr>
        <w:t xml:space="preserve"> </w:t>
      </w:r>
      <w:r w:rsidRPr="00122621">
        <w:rPr>
          <w:sz w:val="24"/>
          <w:szCs w:val="24"/>
        </w:rPr>
        <w:t>di impegnarsi a trasmettere il piano operativo di sicurezza (POS) del subappaltatore al Coordinatore per l’esecuzione, consapevole che le lavorazioni del subappaltatore NON potranno avere inizio sino a che lo stesso Coordinatore per l’esecuzione non avrà verificato positivamente il piano operativo di sicurezza (POS), entro 15 giorni dalla sua ricezione;</w:t>
      </w:r>
    </w:p>
    <w:p w:rsidR="00B30143" w:rsidRDefault="009A35FE">
      <w:pPr>
        <w:pStyle w:val="normal"/>
        <w:keepNext/>
        <w:pBdr>
          <w:top w:val="nil"/>
          <w:left w:val="nil"/>
          <w:bottom w:val="nil"/>
          <w:right w:val="nil"/>
          <w:between w:val="nil"/>
        </w:pBdr>
        <w:jc w:val="both"/>
        <w:rPr>
          <w:color w:val="000000"/>
          <w:sz w:val="24"/>
          <w:szCs w:val="24"/>
        </w:rPr>
      </w:pPr>
      <w:r>
        <w:rPr>
          <w:color w:val="000000"/>
          <w:sz w:val="24"/>
          <w:szCs w:val="24"/>
        </w:rPr>
        <w:t>A tal fine</w:t>
      </w:r>
    </w:p>
    <w:p w:rsidR="00B30143" w:rsidRDefault="00B30143">
      <w:pPr>
        <w:pStyle w:val="normal"/>
        <w:pBdr>
          <w:top w:val="nil"/>
          <w:left w:val="nil"/>
          <w:bottom w:val="nil"/>
          <w:right w:val="nil"/>
          <w:between w:val="nil"/>
        </w:pBdr>
        <w:jc w:val="both"/>
        <w:rPr>
          <w:color w:val="000000"/>
          <w:sz w:val="16"/>
          <w:szCs w:val="16"/>
        </w:rPr>
      </w:pPr>
    </w:p>
    <w:p w:rsidR="00B30143" w:rsidRDefault="00B30143">
      <w:pPr>
        <w:pStyle w:val="normal"/>
        <w:pBdr>
          <w:top w:val="nil"/>
          <w:left w:val="nil"/>
          <w:bottom w:val="nil"/>
          <w:right w:val="nil"/>
          <w:between w:val="nil"/>
        </w:pBdr>
        <w:jc w:val="both"/>
        <w:rPr>
          <w:color w:val="000000"/>
          <w:sz w:val="16"/>
          <w:szCs w:val="16"/>
        </w:rPr>
      </w:pPr>
    </w:p>
    <w:p w:rsidR="00B30143" w:rsidRPr="00B21B4E" w:rsidRDefault="009A35FE">
      <w:pPr>
        <w:pStyle w:val="normal"/>
        <w:keepNext/>
        <w:pBdr>
          <w:top w:val="nil"/>
          <w:left w:val="nil"/>
          <w:bottom w:val="nil"/>
          <w:right w:val="nil"/>
          <w:between w:val="nil"/>
        </w:pBdr>
        <w:spacing w:line="360" w:lineRule="auto"/>
        <w:jc w:val="center"/>
        <w:rPr>
          <w:b/>
          <w:color w:val="000000"/>
          <w:sz w:val="28"/>
          <w:szCs w:val="28"/>
        </w:rPr>
      </w:pPr>
      <w:r w:rsidRPr="00B21B4E">
        <w:rPr>
          <w:b/>
          <w:color w:val="000000"/>
          <w:sz w:val="28"/>
          <w:szCs w:val="28"/>
        </w:rPr>
        <w:lastRenderedPageBreak/>
        <w:t xml:space="preserve">A L </w:t>
      </w:r>
      <w:proofErr w:type="spellStart"/>
      <w:r w:rsidRPr="00B21B4E">
        <w:rPr>
          <w:b/>
          <w:color w:val="000000"/>
          <w:sz w:val="28"/>
          <w:szCs w:val="28"/>
        </w:rPr>
        <w:t>L</w:t>
      </w:r>
      <w:proofErr w:type="spellEnd"/>
      <w:r w:rsidRPr="00B21B4E">
        <w:rPr>
          <w:b/>
          <w:color w:val="000000"/>
          <w:sz w:val="28"/>
          <w:szCs w:val="28"/>
        </w:rPr>
        <w:t xml:space="preserve"> E G A</w:t>
      </w:r>
    </w:p>
    <w:p w:rsidR="00B30143" w:rsidRDefault="00B30143">
      <w:pPr>
        <w:pStyle w:val="normal"/>
        <w:pBdr>
          <w:top w:val="nil"/>
          <w:left w:val="nil"/>
          <w:bottom w:val="nil"/>
          <w:right w:val="nil"/>
          <w:between w:val="nil"/>
        </w:pBdr>
        <w:jc w:val="both"/>
        <w:rPr>
          <w:color w:val="000000"/>
          <w:sz w:val="16"/>
          <w:szCs w:val="16"/>
        </w:rPr>
      </w:pPr>
    </w:p>
    <w:p w:rsidR="00B30143" w:rsidRDefault="00B30143">
      <w:pPr>
        <w:pStyle w:val="normal"/>
        <w:pBdr>
          <w:top w:val="nil"/>
          <w:left w:val="nil"/>
          <w:bottom w:val="nil"/>
          <w:right w:val="nil"/>
          <w:between w:val="nil"/>
        </w:pBdr>
        <w:jc w:val="both"/>
        <w:rPr>
          <w:color w:val="000000"/>
          <w:sz w:val="16"/>
          <w:szCs w:val="16"/>
        </w:rPr>
      </w:pPr>
    </w:p>
    <w:p w:rsidR="00B30143" w:rsidRDefault="00300BE5" w:rsidP="00300BE5">
      <w:pPr>
        <w:pStyle w:val="normal"/>
        <w:pBdr>
          <w:top w:val="nil"/>
          <w:left w:val="nil"/>
          <w:bottom w:val="nil"/>
          <w:right w:val="nil"/>
          <w:between w:val="nil"/>
        </w:pBdr>
        <w:jc w:val="both"/>
        <w:rPr>
          <w:color w:val="000000"/>
          <w:sz w:val="24"/>
          <w:szCs w:val="24"/>
        </w:rPr>
      </w:pPr>
      <w:r>
        <w:rPr>
          <w:color w:val="000000"/>
          <w:sz w:val="24"/>
          <w:szCs w:val="24"/>
        </w:rPr>
        <w:t>Dichiarazioni</w:t>
      </w:r>
      <w:r w:rsidR="009A35FE">
        <w:rPr>
          <w:color w:val="000000"/>
          <w:sz w:val="24"/>
          <w:szCs w:val="24"/>
        </w:rPr>
        <w:t xml:space="preserve"> (da parte del legale rappresentante </w:t>
      </w:r>
      <w:r w:rsidR="009A35FE">
        <w:rPr>
          <w:color w:val="000000"/>
          <w:sz w:val="24"/>
          <w:szCs w:val="24"/>
          <w:u w:val="single"/>
        </w:rPr>
        <w:t>della ditta subappaltatrice</w:t>
      </w:r>
      <w:r w:rsidR="009A35FE">
        <w:rPr>
          <w:color w:val="000000"/>
          <w:sz w:val="24"/>
          <w:szCs w:val="24"/>
        </w:rPr>
        <w:t>), corredata da fotocopia semplice di valido documento di identità del sottoscrittore, ai sensi dell’art. 46 del D.P.R. 28 dicembre 2000 n. 445, nella quale la Ditta, consapevole delle sanzioni penali, previste dall’art. 76 del D.P.R. n. 445/2000, per le ipotesi di falsità in atti e dichiarazioni mendaci ivi indicate, dichiari:</w:t>
      </w:r>
    </w:p>
    <w:p w:rsidR="00B30143" w:rsidRDefault="00B30143">
      <w:pPr>
        <w:pStyle w:val="normal"/>
        <w:pBdr>
          <w:top w:val="nil"/>
          <w:left w:val="nil"/>
          <w:bottom w:val="nil"/>
          <w:right w:val="nil"/>
          <w:between w:val="nil"/>
        </w:pBdr>
        <w:ind w:left="284"/>
        <w:jc w:val="both"/>
        <w:rPr>
          <w:color w:val="000000"/>
          <w:sz w:val="16"/>
          <w:szCs w:val="16"/>
        </w:rPr>
      </w:pPr>
    </w:p>
    <w:p w:rsidR="00B30143" w:rsidRDefault="009A35FE">
      <w:pPr>
        <w:pStyle w:val="normal"/>
        <w:spacing w:before="240" w:after="240"/>
        <w:ind w:left="425" w:hanging="450"/>
        <w:jc w:val="both"/>
        <w:rPr>
          <w:sz w:val="24"/>
          <w:szCs w:val="24"/>
        </w:rPr>
      </w:pPr>
      <w:r>
        <w:rPr>
          <w:sz w:val="24"/>
          <w:szCs w:val="24"/>
        </w:rPr>
        <w:t>2) Dichiarazione soggetti art 80 soggetti in carica</w:t>
      </w:r>
    </w:p>
    <w:p w:rsidR="00B30143" w:rsidRDefault="009A35FE">
      <w:pPr>
        <w:pStyle w:val="normal"/>
        <w:spacing w:before="240" w:after="240"/>
        <w:ind w:left="425" w:hanging="450"/>
        <w:jc w:val="both"/>
        <w:rPr>
          <w:sz w:val="24"/>
          <w:szCs w:val="24"/>
        </w:rPr>
      </w:pPr>
      <w:r>
        <w:rPr>
          <w:sz w:val="24"/>
          <w:szCs w:val="24"/>
        </w:rPr>
        <w:t>3) Dichiarazione soggetti art 80 soggetti cessati</w:t>
      </w:r>
    </w:p>
    <w:p w:rsidR="00B30143" w:rsidRDefault="009A35FE">
      <w:pPr>
        <w:pStyle w:val="normal"/>
        <w:spacing w:before="240" w:after="240"/>
        <w:ind w:left="425" w:hanging="450"/>
        <w:jc w:val="both"/>
        <w:rPr>
          <w:sz w:val="24"/>
          <w:szCs w:val="24"/>
        </w:rPr>
      </w:pPr>
      <w:r>
        <w:rPr>
          <w:sz w:val="24"/>
          <w:szCs w:val="24"/>
        </w:rPr>
        <w:t>4) Iscrizione CCIAA</w:t>
      </w:r>
    </w:p>
    <w:p w:rsidR="00B30143" w:rsidRDefault="009A35FE">
      <w:pPr>
        <w:pStyle w:val="normal"/>
        <w:spacing w:before="240" w:after="240"/>
        <w:ind w:left="425" w:hanging="450"/>
        <w:jc w:val="both"/>
        <w:rPr>
          <w:sz w:val="24"/>
          <w:szCs w:val="24"/>
        </w:rPr>
      </w:pPr>
      <w:r>
        <w:rPr>
          <w:sz w:val="24"/>
          <w:szCs w:val="24"/>
        </w:rPr>
        <w:t>5) Dichiarazione lavori analoghi o presentazione di SOA</w:t>
      </w:r>
    </w:p>
    <w:p w:rsidR="00B30143" w:rsidRDefault="009A35FE">
      <w:pPr>
        <w:pStyle w:val="normal"/>
        <w:spacing w:before="240" w:after="240"/>
        <w:ind w:left="425" w:hanging="450"/>
        <w:jc w:val="both"/>
        <w:rPr>
          <w:sz w:val="24"/>
          <w:szCs w:val="24"/>
        </w:rPr>
      </w:pPr>
      <w:r>
        <w:rPr>
          <w:sz w:val="24"/>
          <w:szCs w:val="24"/>
        </w:rPr>
        <w:t xml:space="preserve">6) Dichiarazione iscrizione </w:t>
      </w:r>
      <w:proofErr w:type="spellStart"/>
      <w:r>
        <w:rPr>
          <w:sz w:val="24"/>
          <w:szCs w:val="24"/>
        </w:rPr>
        <w:t>white</w:t>
      </w:r>
      <w:proofErr w:type="spellEnd"/>
      <w:r>
        <w:rPr>
          <w:sz w:val="24"/>
          <w:szCs w:val="24"/>
        </w:rPr>
        <w:t xml:space="preserve"> </w:t>
      </w:r>
      <w:proofErr w:type="spellStart"/>
      <w:r>
        <w:rPr>
          <w:sz w:val="24"/>
          <w:szCs w:val="24"/>
        </w:rPr>
        <w:t>list</w:t>
      </w:r>
      <w:proofErr w:type="spellEnd"/>
    </w:p>
    <w:p w:rsidR="00B30143" w:rsidRDefault="009A35FE">
      <w:pPr>
        <w:pStyle w:val="normal"/>
        <w:spacing w:before="240" w:after="240"/>
        <w:ind w:left="425" w:hanging="450"/>
        <w:jc w:val="both"/>
        <w:rPr>
          <w:sz w:val="24"/>
          <w:szCs w:val="24"/>
        </w:rPr>
      </w:pPr>
      <w:r>
        <w:rPr>
          <w:sz w:val="24"/>
          <w:szCs w:val="24"/>
        </w:rPr>
        <w:t xml:space="preserve">7) Dichiarazione art 67 </w:t>
      </w:r>
      <w:proofErr w:type="spellStart"/>
      <w:r>
        <w:rPr>
          <w:sz w:val="24"/>
          <w:szCs w:val="24"/>
        </w:rPr>
        <w:t>D.lgs</w:t>
      </w:r>
      <w:proofErr w:type="spellEnd"/>
      <w:r>
        <w:rPr>
          <w:sz w:val="24"/>
          <w:szCs w:val="24"/>
        </w:rPr>
        <w:t xml:space="preserve"> 159/2011</w:t>
      </w:r>
    </w:p>
    <w:p w:rsidR="00B30143" w:rsidRDefault="009A35FE">
      <w:pPr>
        <w:pStyle w:val="normal"/>
        <w:spacing w:before="240" w:after="240"/>
        <w:ind w:left="425" w:hanging="450"/>
        <w:jc w:val="both"/>
        <w:rPr>
          <w:sz w:val="24"/>
          <w:szCs w:val="24"/>
        </w:rPr>
      </w:pPr>
      <w:r>
        <w:rPr>
          <w:sz w:val="24"/>
          <w:szCs w:val="24"/>
        </w:rPr>
        <w:t>8) Dichiarazione familiari conviventi</w:t>
      </w:r>
    </w:p>
    <w:p w:rsidR="00B30143" w:rsidRDefault="009A35FE">
      <w:pPr>
        <w:pStyle w:val="normal"/>
        <w:spacing w:before="240" w:after="240"/>
        <w:ind w:left="425" w:hanging="450"/>
        <w:jc w:val="both"/>
        <w:rPr>
          <w:sz w:val="24"/>
          <w:szCs w:val="24"/>
        </w:rPr>
      </w:pPr>
      <w:r>
        <w:rPr>
          <w:sz w:val="24"/>
          <w:szCs w:val="24"/>
        </w:rPr>
        <w:t xml:space="preserve">9) DVR o autocertificazione di cui all’art. 29, comma 5 del D. </w:t>
      </w:r>
      <w:proofErr w:type="spellStart"/>
      <w:r>
        <w:rPr>
          <w:sz w:val="24"/>
          <w:szCs w:val="24"/>
        </w:rPr>
        <w:t>Lgs</w:t>
      </w:r>
      <w:proofErr w:type="spellEnd"/>
      <w:r>
        <w:rPr>
          <w:sz w:val="24"/>
          <w:szCs w:val="24"/>
        </w:rPr>
        <w:t xml:space="preserve">. 81/08 </w:t>
      </w:r>
    </w:p>
    <w:p w:rsidR="00B30143" w:rsidRDefault="009A35FE">
      <w:pPr>
        <w:pStyle w:val="normal"/>
        <w:spacing w:before="240" w:after="240"/>
        <w:ind w:left="425" w:hanging="450"/>
        <w:jc w:val="both"/>
        <w:rPr>
          <w:sz w:val="24"/>
          <w:szCs w:val="24"/>
        </w:rPr>
      </w:pPr>
      <w:r>
        <w:rPr>
          <w:sz w:val="24"/>
          <w:szCs w:val="24"/>
        </w:rPr>
        <w:t>10) Dichiarazione dell'organico medio annuo, distinto per qualifica, corredata dagli estremi delle denunce dei lavoratori effettuate all'Istituto nazionale della previdenza sociale (INPS) all'Istituto nazionale assicurazione infortuni sul lavoro (INAIL) e alle casse edili, nonché una dichiarazione relativa al contratto collettivo stipulato dalle organizzazioni sindacali comparativamente più rappresentative, applicato ai lavoratori dipendenti</w:t>
      </w:r>
    </w:p>
    <w:p w:rsidR="00B30143" w:rsidRDefault="009A35FE">
      <w:pPr>
        <w:pStyle w:val="normal"/>
        <w:spacing w:before="240" w:after="240"/>
        <w:ind w:left="425" w:hanging="450"/>
        <w:jc w:val="both"/>
        <w:rPr>
          <w:sz w:val="24"/>
          <w:szCs w:val="24"/>
        </w:rPr>
      </w:pPr>
      <w:r>
        <w:rPr>
          <w:sz w:val="24"/>
          <w:szCs w:val="24"/>
        </w:rPr>
        <w:t xml:space="preserve">11) Dichiarazione di non essere oggetto di provvedimenti di sospensione o </w:t>
      </w:r>
      <w:proofErr w:type="spellStart"/>
      <w:r>
        <w:rPr>
          <w:sz w:val="24"/>
          <w:szCs w:val="24"/>
        </w:rPr>
        <w:t>interdittivi</w:t>
      </w:r>
      <w:proofErr w:type="spellEnd"/>
      <w:r>
        <w:rPr>
          <w:sz w:val="24"/>
          <w:szCs w:val="24"/>
        </w:rPr>
        <w:t xml:space="preserve"> di cui all’art. 14 del D. </w:t>
      </w:r>
      <w:proofErr w:type="spellStart"/>
      <w:r>
        <w:rPr>
          <w:sz w:val="24"/>
          <w:szCs w:val="24"/>
        </w:rPr>
        <w:t>Lgs</w:t>
      </w:r>
      <w:proofErr w:type="spellEnd"/>
      <w:r>
        <w:rPr>
          <w:sz w:val="24"/>
          <w:szCs w:val="24"/>
        </w:rPr>
        <w:t xml:space="preserve">. 81/08 (come da allegato). </w:t>
      </w:r>
    </w:p>
    <w:p w:rsidR="00B30143" w:rsidRDefault="009A35FE">
      <w:pPr>
        <w:pStyle w:val="normal"/>
        <w:spacing w:before="240" w:after="240"/>
        <w:ind w:left="425" w:hanging="450"/>
        <w:jc w:val="both"/>
        <w:rPr>
          <w:sz w:val="24"/>
          <w:szCs w:val="24"/>
        </w:rPr>
      </w:pPr>
      <w:r>
        <w:rPr>
          <w:sz w:val="24"/>
          <w:szCs w:val="24"/>
        </w:rPr>
        <w:t xml:space="preserve">12) Solo per </w:t>
      </w:r>
      <w:r>
        <w:rPr>
          <w:b/>
          <w:bCs/>
          <w:sz w:val="24"/>
          <w:szCs w:val="24"/>
        </w:rPr>
        <w:t>appalti PNRR</w:t>
      </w:r>
      <w:r>
        <w:rPr>
          <w:sz w:val="24"/>
          <w:szCs w:val="24"/>
        </w:rPr>
        <w:t>: dichiarazione assenza conflitto di interessi e dichiarazione titolari effettivi</w:t>
      </w:r>
    </w:p>
    <w:p w:rsidR="00B30143" w:rsidRDefault="00B30143">
      <w:pPr>
        <w:pStyle w:val="normal"/>
        <w:pBdr>
          <w:top w:val="nil"/>
          <w:left w:val="nil"/>
          <w:bottom w:val="nil"/>
          <w:right w:val="nil"/>
          <w:between w:val="nil"/>
        </w:pBdr>
        <w:ind w:left="426" w:hanging="426"/>
        <w:jc w:val="both"/>
        <w:rPr>
          <w:color w:val="000000"/>
          <w:sz w:val="16"/>
          <w:szCs w:val="16"/>
        </w:rPr>
      </w:pPr>
    </w:p>
    <w:p w:rsidR="00B30143" w:rsidRDefault="009A35FE" w:rsidP="0002489E">
      <w:pPr>
        <w:pStyle w:val="normal"/>
        <w:pBdr>
          <w:top w:val="nil"/>
          <w:left w:val="nil"/>
          <w:bottom w:val="nil"/>
          <w:right w:val="nil"/>
          <w:between w:val="nil"/>
        </w:pBdr>
        <w:spacing w:before="240" w:after="240"/>
        <w:ind w:left="284" w:hanging="284"/>
        <w:jc w:val="both"/>
        <w:rPr>
          <w:color w:val="000000"/>
          <w:sz w:val="24"/>
          <w:szCs w:val="24"/>
        </w:rPr>
      </w:pPr>
      <w:r>
        <w:rPr>
          <w:sz w:val="24"/>
          <w:szCs w:val="24"/>
        </w:rPr>
        <w:t>13) C</w:t>
      </w:r>
      <w:r>
        <w:rPr>
          <w:color w:val="000000"/>
          <w:sz w:val="24"/>
          <w:szCs w:val="24"/>
        </w:rPr>
        <w:t>ontratto di subappalto stipulato con il subappaltatore (il contratto deve essere firmato da entram</w:t>
      </w:r>
      <w:r>
        <w:rPr>
          <w:sz w:val="24"/>
          <w:szCs w:val="24"/>
        </w:rPr>
        <w:t>be le parti</w:t>
      </w:r>
      <w:r>
        <w:rPr>
          <w:color w:val="000000"/>
          <w:sz w:val="24"/>
          <w:szCs w:val="24"/>
        </w:rPr>
        <w:t xml:space="preserve">), con </w:t>
      </w:r>
      <w:r>
        <w:rPr>
          <w:b/>
          <w:bCs/>
          <w:color w:val="000000"/>
          <w:sz w:val="24"/>
          <w:szCs w:val="24"/>
        </w:rPr>
        <w:t>allegato l’elenco dei prezzi unitari</w:t>
      </w:r>
      <w:r>
        <w:rPr>
          <w:color w:val="000000"/>
          <w:sz w:val="24"/>
          <w:szCs w:val="24"/>
        </w:rPr>
        <w:t xml:space="preserve"> offerti dal subappaltatore, relativi alle prestazioni che si affidano in subappalto.</w:t>
      </w:r>
    </w:p>
    <w:p w:rsidR="0002489E" w:rsidRPr="0002489E" w:rsidRDefault="0002489E" w:rsidP="0002489E">
      <w:pPr>
        <w:pStyle w:val="normal"/>
        <w:pBdr>
          <w:top w:val="nil"/>
          <w:left w:val="nil"/>
          <w:bottom w:val="nil"/>
          <w:right w:val="nil"/>
          <w:between w:val="nil"/>
        </w:pBdr>
        <w:spacing w:before="240" w:after="240"/>
        <w:ind w:right="98"/>
        <w:jc w:val="both"/>
        <w:rPr>
          <w:b/>
          <w:color w:val="000000"/>
          <w:sz w:val="24"/>
          <w:szCs w:val="24"/>
        </w:rPr>
      </w:pPr>
      <w:r w:rsidRPr="0002489E">
        <w:rPr>
          <w:b/>
          <w:color w:val="000000"/>
          <w:sz w:val="24"/>
          <w:szCs w:val="24"/>
        </w:rPr>
        <w:t xml:space="preserve">N.B. Il contratto – di cui al punto 3 della domanda – deve contenere, </w:t>
      </w:r>
      <w:r w:rsidRPr="0002489E">
        <w:rPr>
          <w:b/>
          <w:color w:val="000000"/>
          <w:sz w:val="24"/>
          <w:szCs w:val="24"/>
          <w:u w:val="single"/>
        </w:rPr>
        <w:t>pena la nullità assoluta</w:t>
      </w:r>
      <w:r w:rsidRPr="0002489E">
        <w:rPr>
          <w:b/>
          <w:color w:val="000000"/>
          <w:sz w:val="24"/>
          <w:szCs w:val="24"/>
        </w:rPr>
        <w:t>, la seguente clausola:</w:t>
      </w:r>
    </w:p>
    <w:p w:rsidR="0002489E" w:rsidRPr="0002489E" w:rsidRDefault="0002489E" w:rsidP="0002489E">
      <w:pPr>
        <w:pStyle w:val="normal"/>
        <w:pBdr>
          <w:top w:val="nil"/>
          <w:left w:val="nil"/>
          <w:bottom w:val="nil"/>
          <w:right w:val="nil"/>
          <w:between w:val="nil"/>
        </w:pBdr>
        <w:ind w:left="567" w:right="98"/>
        <w:jc w:val="both"/>
        <w:rPr>
          <w:i/>
          <w:color w:val="000000"/>
          <w:sz w:val="24"/>
          <w:szCs w:val="24"/>
        </w:rPr>
      </w:pPr>
      <w:r>
        <w:rPr>
          <w:color w:val="000000"/>
          <w:sz w:val="24"/>
          <w:szCs w:val="24"/>
        </w:rPr>
        <w:t xml:space="preserve">Art. ..... </w:t>
      </w:r>
      <w:r w:rsidRPr="0002489E">
        <w:rPr>
          <w:i/>
          <w:color w:val="000000"/>
          <w:sz w:val="24"/>
          <w:szCs w:val="24"/>
        </w:rPr>
        <w:t xml:space="preserve">Obblighi relativi alla tracciabilità dei flussi finanziari – Legge n. 136/2010 e </w:t>
      </w:r>
      <w:proofErr w:type="spellStart"/>
      <w:r w:rsidRPr="0002489E">
        <w:rPr>
          <w:i/>
          <w:color w:val="000000"/>
          <w:sz w:val="24"/>
          <w:szCs w:val="24"/>
        </w:rPr>
        <w:t>ss.mm.ii.</w:t>
      </w:r>
      <w:proofErr w:type="spellEnd"/>
    </w:p>
    <w:p w:rsidR="0002489E" w:rsidRDefault="0002489E" w:rsidP="0002489E">
      <w:pPr>
        <w:pStyle w:val="normal"/>
        <w:pBdr>
          <w:top w:val="nil"/>
          <w:left w:val="nil"/>
          <w:bottom w:val="nil"/>
          <w:right w:val="nil"/>
          <w:between w:val="nil"/>
        </w:pBdr>
        <w:ind w:left="567" w:right="98"/>
        <w:jc w:val="both"/>
        <w:rPr>
          <w:color w:val="000000"/>
          <w:sz w:val="24"/>
          <w:szCs w:val="24"/>
        </w:rPr>
      </w:pPr>
      <w:r>
        <w:rPr>
          <w:color w:val="000000"/>
          <w:sz w:val="24"/>
          <w:szCs w:val="24"/>
        </w:rPr>
        <w:t xml:space="preserve">Le parti, con la sottoscrizione del presente contratto, relativo al subappalto di parte dei lavori di .................., il cui contratto principale è stato sottoscritto con l’Ente .................., identificato con il </w:t>
      </w:r>
      <w:proofErr w:type="spellStart"/>
      <w:r>
        <w:rPr>
          <w:color w:val="000000"/>
          <w:sz w:val="24"/>
          <w:szCs w:val="24"/>
        </w:rPr>
        <w:t>C.I.G.</w:t>
      </w:r>
      <w:proofErr w:type="spellEnd"/>
      <w:r>
        <w:rPr>
          <w:color w:val="000000"/>
          <w:sz w:val="24"/>
          <w:szCs w:val="24"/>
        </w:rPr>
        <w:t xml:space="preserve"> n. ................., assumono gli obblighi di tracciabilità di cui alla Legge 13 agosto 2010 n. 136 e </w:t>
      </w:r>
      <w:proofErr w:type="spellStart"/>
      <w:r>
        <w:rPr>
          <w:color w:val="000000"/>
          <w:sz w:val="24"/>
          <w:szCs w:val="24"/>
        </w:rPr>
        <w:t>ss.mm.ii.</w:t>
      </w:r>
      <w:proofErr w:type="spellEnd"/>
    </w:p>
    <w:p w:rsidR="0002489E" w:rsidRDefault="0002489E" w:rsidP="0002489E">
      <w:pPr>
        <w:pStyle w:val="normal"/>
        <w:pBdr>
          <w:top w:val="nil"/>
          <w:left w:val="nil"/>
          <w:bottom w:val="nil"/>
          <w:right w:val="nil"/>
          <w:between w:val="nil"/>
        </w:pBdr>
        <w:ind w:left="567" w:right="98"/>
        <w:jc w:val="both"/>
        <w:rPr>
          <w:color w:val="000000"/>
          <w:sz w:val="24"/>
          <w:szCs w:val="24"/>
        </w:rPr>
      </w:pPr>
      <w:r>
        <w:rPr>
          <w:color w:val="000000"/>
          <w:sz w:val="24"/>
          <w:szCs w:val="24"/>
        </w:rPr>
        <w:t>A questo proposito, il Signor ................... in qualità di legale rappresentante (o altro titolo), della Ditta .................. (subappaltatrice), comunica che il conto corrente dedicato di cui all’art. 3 della citata Legge è il seguente .....................</w:t>
      </w:r>
    </w:p>
    <w:p w:rsidR="0002489E" w:rsidRDefault="0002489E" w:rsidP="0002489E">
      <w:pPr>
        <w:pStyle w:val="normal"/>
        <w:pBdr>
          <w:top w:val="nil"/>
          <w:left w:val="nil"/>
          <w:bottom w:val="nil"/>
          <w:right w:val="nil"/>
          <w:between w:val="nil"/>
        </w:pBdr>
        <w:ind w:left="567" w:right="98"/>
        <w:jc w:val="both"/>
        <w:rPr>
          <w:color w:val="000000"/>
          <w:sz w:val="24"/>
          <w:szCs w:val="24"/>
        </w:rPr>
      </w:pPr>
      <w:r>
        <w:rPr>
          <w:color w:val="000000"/>
          <w:sz w:val="24"/>
          <w:szCs w:val="24"/>
        </w:rPr>
        <w:lastRenderedPageBreak/>
        <w:t>La parte, che ha notizia dell’inadempimento della propria controparte agli obblighi di tracciabilità finanziaria, ne dà immediata comunicazione alla stazione appaltante e alla Prefettura – Ufficio Territoriale del Governo della provincia ove ha sede la stazione appaltante.</w:t>
      </w:r>
    </w:p>
    <w:p w:rsidR="0002489E" w:rsidRDefault="0002489E">
      <w:pPr>
        <w:pStyle w:val="normal"/>
        <w:pBdr>
          <w:top w:val="nil"/>
          <w:left w:val="nil"/>
          <w:bottom w:val="nil"/>
          <w:right w:val="nil"/>
          <w:between w:val="nil"/>
        </w:pBdr>
        <w:ind w:left="284" w:hanging="284"/>
        <w:jc w:val="both"/>
        <w:rPr>
          <w:color w:val="000000"/>
          <w:sz w:val="24"/>
          <w:szCs w:val="24"/>
        </w:rPr>
      </w:pPr>
    </w:p>
    <w:p w:rsidR="0002489E" w:rsidRDefault="0002489E">
      <w:pPr>
        <w:pStyle w:val="normal"/>
        <w:pBdr>
          <w:top w:val="nil"/>
          <w:left w:val="nil"/>
          <w:bottom w:val="nil"/>
          <w:right w:val="nil"/>
          <w:between w:val="nil"/>
        </w:pBdr>
        <w:ind w:left="284" w:hanging="284"/>
        <w:jc w:val="both"/>
        <w:rPr>
          <w:color w:val="000000"/>
          <w:sz w:val="24"/>
          <w:szCs w:val="24"/>
        </w:rPr>
      </w:pPr>
    </w:p>
    <w:p w:rsidR="0002489E" w:rsidRDefault="0002489E">
      <w:pPr>
        <w:pStyle w:val="normal"/>
        <w:pBdr>
          <w:top w:val="nil"/>
          <w:left w:val="nil"/>
          <w:bottom w:val="nil"/>
          <w:right w:val="nil"/>
          <w:between w:val="nil"/>
        </w:pBdr>
        <w:ind w:left="284" w:hanging="284"/>
        <w:jc w:val="both"/>
        <w:rPr>
          <w:color w:val="000000"/>
          <w:sz w:val="24"/>
          <w:szCs w:val="24"/>
        </w:rPr>
      </w:pPr>
    </w:p>
    <w:p w:rsidR="0002489E" w:rsidRDefault="0002489E">
      <w:pPr>
        <w:pStyle w:val="normal"/>
        <w:pBdr>
          <w:top w:val="nil"/>
          <w:left w:val="nil"/>
          <w:bottom w:val="nil"/>
          <w:right w:val="nil"/>
          <w:between w:val="nil"/>
        </w:pBdr>
        <w:ind w:left="284" w:hanging="284"/>
        <w:jc w:val="both"/>
        <w:rPr>
          <w:color w:val="000000"/>
          <w:sz w:val="24"/>
          <w:szCs w:val="24"/>
        </w:rPr>
      </w:pPr>
    </w:p>
    <w:p w:rsidR="00B30143" w:rsidRDefault="009A35FE" w:rsidP="002E05B7">
      <w:pPr>
        <w:pStyle w:val="normal"/>
        <w:spacing w:before="120" w:after="120"/>
        <w:jc w:val="right"/>
        <w:rPr>
          <w:sz w:val="22"/>
          <w:szCs w:val="22"/>
        </w:rPr>
      </w:pPr>
      <w:r>
        <w:rPr>
          <w:sz w:val="22"/>
          <w:szCs w:val="22"/>
        </w:rPr>
        <w:t>La ditta appaltatrice</w:t>
      </w:r>
    </w:p>
    <w:p w:rsidR="00B30143" w:rsidRDefault="002E05B7" w:rsidP="002E05B7">
      <w:pPr>
        <w:pStyle w:val="normal"/>
        <w:spacing w:before="120" w:after="120"/>
        <w:jc w:val="right"/>
        <w:rPr>
          <w:sz w:val="22"/>
          <w:szCs w:val="22"/>
        </w:rPr>
      </w:pPr>
      <w:r>
        <w:rPr>
          <w:sz w:val="22"/>
          <w:szCs w:val="22"/>
        </w:rPr>
        <w:t xml:space="preserve">(Firma digitale del </w:t>
      </w:r>
      <w:r w:rsidR="009A35FE">
        <w:rPr>
          <w:sz w:val="22"/>
          <w:szCs w:val="22"/>
        </w:rPr>
        <w:t>Legale Rappresentante)</w:t>
      </w:r>
    </w:p>
    <w:p w:rsidR="00B30143" w:rsidRDefault="00B30143" w:rsidP="002E05B7">
      <w:pPr>
        <w:pStyle w:val="normal"/>
        <w:ind w:left="426" w:hanging="426"/>
        <w:jc w:val="center"/>
        <w:rPr>
          <w:color w:val="000000"/>
          <w:sz w:val="16"/>
          <w:szCs w:val="16"/>
        </w:rPr>
      </w:pPr>
    </w:p>
    <w:sectPr w:rsidR="00B30143" w:rsidSect="00B30143">
      <w:headerReference w:type="even" r:id="rId8"/>
      <w:headerReference w:type="default" r:id="rId9"/>
      <w:footerReference w:type="even" r:id="rId10"/>
      <w:footerReference w:type="default" r:id="rId11"/>
      <w:headerReference w:type="first" r:id="rId12"/>
      <w:footerReference w:type="first" r:id="rId13"/>
      <w:pgSz w:w="11906" w:h="16838"/>
      <w:pgMar w:top="851" w:right="1134" w:bottom="851"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4B2F" w:rsidRDefault="00B94B2F" w:rsidP="00B21B4E">
      <w:pPr>
        <w:spacing w:line="240" w:lineRule="auto"/>
        <w:ind w:left="0" w:hanging="2"/>
      </w:pPr>
      <w:r>
        <w:separator/>
      </w:r>
    </w:p>
  </w:endnote>
  <w:endnote w:type="continuationSeparator" w:id="0">
    <w:p w:rsidR="00B94B2F" w:rsidRDefault="00B94B2F" w:rsidP="00B21B4E">
      <w:pPr>
        <w:spacing w:line="240" w:lineRule="auto"/>
        <w:ind w:left="0" w:hanging="2"/>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embedRegular r:id="rId1" w:fontKey="{3413A117-FAF3-4301-BBBE-7E048EA5265C}"/>
  </w:font>
  <w:font w:name="Wingdings 2">
    <w:panose1 w:val="05020102010507070707"/>
    <w:charset w:val="02"/>
    <w:family w:val="roman"/>
    <w:pitch w:val="variable"/>
    <w:sig w:usb0="00000000" w:usb1="10000000" w:usb2="00000000" w:usb3="00000000" w:csb0="80000000" w:csb1="00000000"/>
    <w:embedRegular r:id="rId2" w:fontKey="{599576F1-1591-455B-AC78-4C77D73C7AB1}"/>
  </w:font>
  <w:font w:name="Calisto MT">
    <w:panose1 w:val="02040603050505030304"/>
    <w:charset w:val="00"/>
    <w:family w:val="roman"/>
    <w:pitch w:val="variable"/>
    <w:sig w:usb0="00000003" w:usb1="00000000" w:usb2="00000000" w:usb3="00000000" w:csb0="00000001" w:csb1="00000000"/>
    <w:embedRegular r:id="rId3" w:fontKey="{96227910-85F1-43A7-B60D-CF756F0060C7}"/>
    <w:embedBold r:id="rId4" w:fontKey="{25208AC8-5B93-436E-868E-00A9F173679C}"/>
  </w:font>
  <w:font w:name="Microsoft Sans Serif">
    <w:panose1 w:val="020B0604020202020204"/>
    <w:charset w:val="00"/>
    <w:family w:val="swiss"/>
    <w:pitch w:val="variable"/>
    <w:sig w:usb0="E5002EFF" w:usb1="C000605B" w:usb2="00000029" w:usb3="00000000" w:csb0="000101FF" w:csb1="00000000"/>
    <w:embedRegular r:id="rId5" w:fontKey="{7FF61FE2-59A2-4BFB-B693-208B6DEF0EAE}"/>
  </w:font>
  <w:font w:name="Georgia">
    <w:panose1 w:val="02040502050405020303"/>
    <w:charset w:val="00"/>
    <w:family w:val="roman"/>
    <w:pitch w:val="variable"/>
    <w:sig w:usb0="00000287" w:usb1="00000000" w:usb2="00000000" w:usb3="00000000" w:csb0="0000009F" w:csb1="00000000"/>
    <w:embedItalic r:id="rId6" w:fontKey="{76C618BB-C89D-4A88-851A-6697BE9CDA85}"/>
  </w:font>
  <w:font w:name="Tahoma">
    <w:panose1 w:val="020B0604030504040204"/>
    <w:charset w:val="00"/>
    <w:family w:val="swiss"/>
    <w:pitch w:val="variable"/>
    <w:sig w:usb0="E1002EFF" w:usb1="C000605B" w:usb2="00000029" w:usb3="00000000" w:csb0="000101FF" w:csb1="00000000"/>
    <w:embedRegular r:id="rId7" w:fontKey="{0D4C9717-8FAF-40F5-AA0F-314C75A7C513}"/>
  </w:font>
  <w:font w:name="Helvetica Neue">
    <w:charset w:val="00"/>
    <w:family w:val="auto"/>
    <w:pitch w:val="default"/>
    <w:sig w:usb0="00000000" w:usb1="00000000" w:usb2="00000000" w:usb3="00000000" w:csb0="00000000" w:csb1="00000000"/>
    <w:embedRegular r:id="rId8" w:fontKey="{003A70A4-6B8B-4DFF-AC3D-48B97E3C1AE5}"/>
  </w:font>
  <w:font w:name="Nova Mono">
    <w:charset w:val="00"/>
    <w:family w:val="auto"/>
    <w:pitch w:val="default"/>
    <w:sig w:usb0="00000000" w:usb1="00000000" w:usb2="00000000" w:usb3="00000000" w:csb0="00000000" w:csb1="00000000"/>
    <w:embedRegular r:id="rId9" w:fontKey="{5256B83D-F646-4CFB-BD95-771299B3A6A4}"/>
  </w:font>
  <w:font w:name="Calibri">
    <w:panose1 w:val="020F0502020204030204"/>
    <w:charset w:val="00"/>
    <w:family w:val="swiss"/>
    <w:pitch w:val="variable"/>
    <w:sig w:usb0="E4002EFF" w:usb1="C200247B" w:usb2="00000009" w:usb3="00000000" w:csb0="000001FF" w:csb1="00000000"/>
    <w:embedRegular r:id="rId10" w:fontKey="{489C1572-BB53-4615-9CBF-75DD4742BEFA}"/>
  </w:font>
  <w:font w:name="Cambria">
    <w:panose1 w:val="02040503050406030204"/>
    <w:charset w:val="00"/>
    <w:family w:val="roman"/>
    <w:pitch w:val="variable"/>
    <w:sig w:usb0="E00006FF" w:usb1="420024FF" w:usb2="02000000" w:usb3="00000000" w:csb0="0000019F" w:csb1="00000000"/>
    <w:embedRegular r:id="rId11" w:fontKey="{5708082B-D941-4E69-B64B-5A36F18021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Pidipagina"/>
      <w:ind w:left="0" w:hanging="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143" w:rsidRDefault="009A35FE">
    <w:pPr>
      <w:pStyle w:val="normal"/>
      <w:pBdr>
        <w:top w:val="single" w:sz="4" w:space="1" w:color="000000"/>
        <w:left w:val="nil"/>
        <w:bottom w:val="nil"/>
        <w:right w:val="nil"/>
        <w:between w:val="nil"/>
      </w:pBdr>
      <w:tabs>
        <w:tab w:val="center" w:pos="4819"/>
        <w:tab w:val="right" w:pos="9638"/>
      </w:tabs>
      <w:jc w:val="both"/>
      <w:rPr>
        <w:color w:val="000000"/>
        <w:sz w:val="14"/>
        <w:szCs w:val="14"/>
      </w:rPr>
    </w:pPr>
    <w:r>
      <w:rPr>
        <w:color w:val="000000"/>
        <w:sz w:val="14"/>
        <w:szCs w:val="14"/>
      </w:rPr>
      <w:t>domanda_autorizz_subappalto_</w:t>
    </w:r>
    <w:r>
      <w:rPr>
        <w:sz w:val="14"/>
        <w:szCs w:val="14"/>
      </w:rPr>
      <w:t xml:space="preserve">D. </w:t>
    </w:r>
    <w:proofErr w:type="spellStart"/>
    <w:r>
      <w:rPr>
        <w:sz w:val="14"/>
        <w:szCs w:val="14"/>
      </w:rPr>
      <w:t>Lgs</w:t>
    </w:r>
    <w:proofErr w:type="spellEnd"/>
    <w:r>
      <w:rPr>
        <w:sz w:val="14"/>
        <w:szCs w:val="14"/>
      </w:rPr>
      <w:t>. 50-2016.</w:t>
    </w:r>
    <w:r>
      <w:rPr>
        <w:color w:val="000000"/>
        <w:sz w:val="14"/>
        <w:szCs w:val="14"/>
      </w:rPr>
      <w:t>.doc</w:t>
    </w:r>
    <w:r>
      <w:rPr>
        <w:color w:val="000000"/>
        <w:sz w:val="14"/>
        <w:szCs w:val="14"/>
      </w:rPr>
      <w:tab/>
    </w:r>
    <w:r>
      <w:rPr>
        <w:color w:val="000000"/>
        <w:sz w:val="14"/>
        <w:szCs w:val="14"/>
      </w:rPr>
      <w:tab/>
      <w:t xml:space="preserve">pag. </w:t>
    </w:r>
    <w:r w:rsidR="00EC5BB5">
      <w:rPr>
        <w:color w:val="000000"/>
        <w:sz w:val="14"/>
        <w:szCs w:val="14"/>
      </w:rPr>
      <w:fldChar w:fldCharType="begin"/>
    </w:r>
    <w:r>
      <w:rPr>
        <w:color w:val="000000"/>
        <w:sz w:val="14"/>
        <w:szCs w:val="14"/>
      </w:rPr>
      <w:instrText>PAGE</w:instrText>
    </w:r>
    <w:r w:rsidR="00EC5BB5">
      <w:rPr>
        <w:color w:val="000000"/>
        <w:sz w:val="14"/>
        <w:szCs w:val="14"/>
      </w:rPr>
      <w:fldChar w:fldCharType="separate"/>
    </w:r>
    <w:r w:rsidR="00685075">
      <w:rPr>
        <w:noProof/>
        <w:color w:val="000000"/>
        <w:sz w:val="14"/>
        <w:szCs w:val="14"/>
      </w:rPr>
      <w:t>5</w:t>
    </w:r>
    <w:r w:rsidR="00EC5BB5">
      <w:rPr>
        <w:color w:val="000000"/>
        <w:sz w:val="14"/>
        <w:szCs w:val="14"/>
      </w:rPr>
      <w:fldChar w:fldCharType="end"/>
    </w:r>
    <w:r>
      <w:rPr>
        <w:color w:val="000000"/>
        <w:sz w:val="14"/>
        <w:szCs w:val="14"/>
      </w:rPr>
      <w:t xml:space="preserve"> di </w:t>
    </w:r>
    <w:r w:rsidR="00EC5BB5">
      <w:rPr>
        <w:color w:val="000000"/>
        <w:sz w:val="14"/>
        <w:szCs w:val="14"/>
      </w:rPr>
      <w:fldChar w:fldCharType="begin"/>
    </w:r>
    <w:r>
      <w:rPr>
        <w:color w:val="000000"/>
        <w:sz w:val="14"/>
        <w:szCs w:val="14"/>
      </w:rPr>
      <w:instrText>NUMPAGES</w:instrText>
    </w:r>
    <w:r w:rsidR="00EC5BB5">
      <w:rPr>
        <w:color w:val="000000"/>
        <w:sz w:val="14"/>
        <w:szCs w:val="14"/>
      </w:rPr>
      <w:fldChar w:fldCharType="separate"/>
    </w:r>
    <w:r w:rsidR="00685075">
      <w:rPr>
        <w:noProof/>
        <w:color w:val="000000"/>
        <w:sz w:val="14"/>
        <w:szCs w:val="14"/>
      </w:rPr>
      <w:t>6</w:t>
    </w:r>
    <w:r w:rsidR="00EC5BB5">
      <w:rPr>
        <w:color w:val="000000"/>
        <w:sz w:val="14"/>
        <w:szCs w:val="1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Pidipagina"/>
      <w:ind w:left="0" w:hanging="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4B2F" w:rsidRDefault="00B94B2F" w:rsidP="00B21B4E">
      <w:pPr>
        <w:spacing w:line="240" w:lineRule="auto"/>
        <w:ind w:left="0" w:hanging="2"/>
      </w:pPr>
      <w:r>
        <w:separator/>
      </w:r>
    </w:p>
  </w:footnote>
  <w:footnote w:type="continuationSeparator" w:id="0">
    <w:p w:rsidR="00B94B2F" w:rsidRDefault="00B94B2F" w:rsidP="00B21B4E">
      <w:pPr>
        <w:spacing w:line="240" w:lineRule="auto"/>
        <w:ind w:left="0" w:hanging="2"/>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Intestazione"/>
      <w:ind w:left="0" w:hanging="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Intestazione"/>
      <w:ind w:left="0" w:hanging="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B4E" w:rsidRDefault="00B21B4E" w:rsidP="00B21B4E">
    <w:pPr>
      <w:pStyle w:val="Intestazione"/>
      <w:ind w:left="0" w:hanging="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42B56"/>
    <w:multiLevelType w:val="hybridMultilevel"/>
    <w:tmpl w:val="99942986"/>
    <w:lvl w:ilvl="0" w:tplc="3F945E8C">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
    <w:nsid w:val="242432EE"/>
    <w:multiLevelType w:val="multilevel"/>
    <w:tmpl w:val="28ACD994"/>
    <w:lvl w:ilvl="0">
      <w:start w:val="1"/>
      <w:numFmt w:val="bullet"/>
      <w:lvlText w:val="❖"/>
      <w:lvlJc w:val="left"/>
      <w:pPr>
        <w:ind w:left="1146" w:hanging="360"/>
      </w:pPr>
      <w:rPr>
        <w:rFonts w:ascii="Noto Sans Symbols" w:eastAsia="Noto Sans Symbols" w:hAnsi="Noto Sans Symbols" w:cs="Noto Sans Symbols"/>
        <w:vertAlign w:val="baseline"/>
      </w:rPr>
    </w:lvl>
    <w:lvl w:ilvl="1">
      <w:start w:val="1"/>
      <w:numFmt w:val="bullet"/>
      <w:lvlText w:val="o"/>
      <w:lvlJc w:val="left"/>
      <w:pPr>
        <w:ind w:left="1866" w:hanging="360"/>
      </w:pPr>
      <w:rPr>
        <w:rFonts w:ascii="Courier New" w:eastAsia="Courier New" w:hAnsi="Courier New" w:cs="Courier New"/>
        <w:vertAlign w:val="baseline"/>
      </w:rPr>
    </w:lvl>
    <w:lvl w:ilvl="2">
      <w:start w:val="1"/>
      <w:numFmt w:val="bullet"/>
      <w:lvlText w:val="▪"/>
      <w:lvlJc w:val="left"/>
      <w:pPr>
        <w:ind w:left="2586" w:hanging="360"/>
      </w:pPr>
      <w:rPr>
        <w:rFonts w:ascii="Noto Sans Symbols" w:eastAsia="Noto Sans Symbols" w:hAnsi="Noto Sans Symbols" w:cs="Noto Sans Symbols"/>
        <w:vertAlign w:val="baseline"/>
      </w:rPr>
    </w:lvl>
    <w:lvl w:ilvl="3">
      <w:start w:val="1"/>
      <w:numFmt w:val="bullet"/>
      <w:lvlText w:val="●"/>
      <w:lvlJc w:val="left"/>
      <w:pPr>
        <w:ind w:left="3306" w:hanging="360"/>
      </w:pPr>
      <w:rPr>
        <w:rFonts w:ascii="Noto Sans Symbols" w:eastAsia="Noto Sans Symbols" w:hAnsi="Noto Sans Symbols" w:cs="Noto Sans Symbols"/>
        <w:vertAlign w:val="baseline"/>
      </w:rPr>
    </w:lvl>
    <w:lvl w:ilvl="4">
      <w:start w:val="1"/>
      <w:numFmt w:val="bullet"/>
      <w:lvlText w:val="o"/>
      <w:lvlJc w:val="left"/>
      <w:pPr>
        <w:ind w:left="4026" w:hanging="360"/>
      </w:pPr>
      <w:rPr>
        <w:rFonts w:ascii="Courier New" w:eastAsia="Courier New" w:hAnsi="Courier New" w:cs="Courier New"/>
        <w:vertAlign w:val="baseline"/>
      </w:rPr>
    </w:lvl>
    <w:lvl w:ilvl="5">
      <w:start w:val="1"/>
      <w:numFmt w:val="bullet"/>
      <w:lvlText w:val="▪"/>
      <w:lvlJc w:val="left"/>
      <w:pPr>
        <w:ind w:left="4746" w:hanging="360"/>
      </w:pPr>
      <w:rPr>
        <w:rFonts w:ascii="Noto Sans Symbols" w:eastAsia="Noto Sans Symbols" w:hAnsi="Noto Sans Symbols" w:cs="Noto Sans Symbols"/>
        <w:vertAlign w:val="baseline"/>
      </w:rPr>
    </w:lvl>
    <w:lvl w:ilvl="6">
      <w:start w:val="1"/>
      <w:numFmt w:val="bullet"/>
      <w:lvlText w:val="●"/>
      <w:lvlJc w:val="left"/>
      <w:pPr>
        <w:ind w:left="5466" w:hanging="360"/>
      </w:pPr>
      <w:rPr>
        <w:rFonts w:ascii="Noto Sans Symbols" w:eastAsia="Noto Sans Symbols" w:hAnsi="Noto Sans Symbols" w:cs="Noto Sans Symbols"/>
        <w:vertAlign w:val="baseline"/>
      </w:rPr>
    </w:lvl>
    <w:lvl w:ilvl="7">
      <w:start w:val="1"/>
      <w:numFmt w:val="bullet"/>
      <w:lvlText w:val="o"/>
      <w:lvlJc w:val="left"/>
      <w:pPr>
        <w:ind w:left="6186" w:hanging="360"/>
      </w:pPr>
      <w:rPr>
        <w:rFonts w:ascii="Courier New" w:eastAsia="Courier New" w:hAnsi="Courier New" w:cs="Courier New"/>
        <w:vertAlign w:val="baseline"/>
      </w:rPr>
    </w:lvl>
    <w:lvl w:ilvl="8">
      <w:start w:val="1"/>
      <w:numFmt w:val="bullet"/>
      <w:lvlText w:val="▪"/>
      <w:lvlJc w:val="left"/>
      <w:pPr>
        <w:ind w:left="6906" w:hanging="360"/>
      </w:pPr>
      <w:rPr>
        <w:rFonts w:ascii="Noto Sans Symbols" w:eastAsia="Noto Sans Symbols" w:hAnsi="Noto Sans Symbols" w:cs="Noto Sans Symbols"/>
        <w:vertAlign w:val="baseline"/>
      </w:rPr>
    </w:lvl>
  </w:abstractNum>
  <w:abstractNum w:abstractNumId="2">
    <w:nsid w:val="2C475A93"/>
    <w:multiLevelType w:val="hybridMultilevel"/>
    <w:tmpl w:val="E37CC180"/>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36727C18"/>
    <w:multiLevelType w:val="hybridMultilevel"/>
    <w:tmpl w:val="0AF83BBA"/>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43AA0954"/>
    <w:multiLevelType w:val="hybridMultilevel"/>
    <w:tmpl w:val="6F00ECC0"/>
    <w:lvl w:ilvl="0" w:tplc="3CEA6C04">
      <w:numFmt w:val="bullet"/>
      <w:lvlText w:val="⬜"/>
      <w:lvlJc w:val="left"/>
      <w:pPr>
        <w:ind w:left="861" w:hanging="435"/>
      </w:pPr>
      <w:rPr>
        <w:rFonts w:ascii="Wingdings 2" w:eastAsia="Wingdings 2" w:hAnsi="Wingdings 2" w:cs="Wingdings 2"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5">
    <w:nsid w:val="4C8D0329"/>
    <w:multiLevelType w:val="multilevel"/>
    <w:tmpl w:val="F2BE0B2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5A083AD0"/>
    <w:multiLevelType w:val="hybridMultilevel"/>
    <w:tmpl w:val="D58E595E"/>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7A7E1722"/>
    <w:multiLevelType w:val="hybridMultilevel"/>
    <w:tmpl w:val="713A45DA"/>
    <w:lvl w:ilvl="0" w:tplc="3F945E8C">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7C5C28F1"/>
    <w:multiLevelType w:val="multilevel"/>
    <w:tmpl w:val="E66EA7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8"/>
  </w:num>
  <w:num w:numId="2">
    <w:abstractNumId w:val="1"/>
  </w:num>
  <w:num w:numId="3">
    <w:abstractNumId w:val="5"/>
  </w:num>
  <w:num w:numId="4">
    <w:abstractNumId w:val="0"/>
  </w:num>
  <w:num w:numId="5">
    <w:abstractNumId w:val="4"/>
  </w:num>
  <w:num w:numId="6">
    <w:abstractNumId w:val="3"/>
  </w:num>
  <w:num w:numId="7">
    <w:abstractNumId w:val="2"/>
  </w:num>
  <w:num w:numId="8">
    <w:abstractNumId w:val="7"/>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defaultTabStop w:val="720"/>
  <w:hyphenationZone w:val="283"/>
  <w:characterSpacingControl w:val="doNotCompress"/>
  <w:footnotePr>
    <w:footnote w:id="-1"/>
    <w:footnote w:id="0"/>
  </w:footnotePr>
  <w:endnotePr>
    <w:endnote w:id="-1"/>
    <w:endnote w:id="0"/>
  </w:endnotePr>
  <w:compat/>
  <w:rsids>
    <w:rsidRoot w:val="00B30143"/>
    <w:rsid w:val="0002489E"/>
    <w:rsid w:val="000E2BFF"/>
    <w:rsid w:val="00122621"/>
    <w:rsid w:val="002E05B7"/>
    <w:rsid w:val="00300BE5"/>
    <w:rsid w:val="00685075"/>
    <w:rsid w:val="0098286C"/>
    <w:rsid w:val="009A35FE"/>
    <w:rsid w:val="00B21B4E"/>
    <w:rsid w:val="00B30143"/>
    <w:rsid w:val="00B94B2F"/>
    <w:rsid w:val="00EA132D"/>
    <w:rsid w:val="00EC5BB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rsid w:val="00B30143"/>
    <w:pPr>
      <w:suppressAutoHyphens/>
      <w:spacing w:line="1" w:lineRule="atLeast"/>
      <w:ind w:leftChars="-1" w:left="-1" w:hangingChars="1" w:hanging="1"/>
      <w:textDirection w:val="btLr"/>
      <w:textAlignment w:val="top"/>
      <w:outlineLvl w:val="0"/>
    </w:pPr>
    <w:rPr>
      <w:position w:val="-1"/>
    </w:rPr>
  </w:style>
  <w:style w:type="paragraph" w:styleId="Titolo1">
    <w:name w:val="heading 1"/>
    <w:basedOn w:val="Normale"/>
    <w:next w:val="Normale"/>
    <w:rsid w:val="00B30143"/>
    <w:pPr>
      <w:keepNext/>
    </w:pPr>
    <w:rPr>
      <w:rFonts w:ascii="Calisto MT" w:hAnsi="Calisto MT"/>
      <w:sz w:val="24"/>
    </w:rPr>
  </w:style>
  <w:style w:type="paragraph" w:styleId="Titolo2">
    <w:name w:val="heading 2"/>
    <w:basedOn w:val="Normale"/>
    <w:next w:val="Normale"/>
    <w:rsid w:val="00B30143"/>
    <w:pPr>
      <w:keepNext/>
      <w:spacing w:line="480" w:lineRule="auto"/>
      <w:jc w:val="center"/>
      <w:outlineLvl w:val="1"/>
    </w:pPr>
    <w:rPr>
      <w:rFonts w:ascii="Calisto MT" w:hAnsi="Calisto MT"/>
      <w:b/>
      <w:bCs/>
      <w:sz w:val="24"/>
    </w:rPr>
  </w:style>
  <w:style w:type="paragraph" w:styleId="Titolo3">
    <w:name w:val="heading 3"/>
    <w:basedOn w:val="Normale"/>
    <w:next w:val="Normale"/>
    <w:rsid w:val="00B30143"/>
    <w:pPr>
      <w:keepNext/>
      <w:spacing w:line="360" w:lineRule="auto"/>
      <w:jc w:val="right"/>
      <w:outlineLvl w:val="2"/>
    </w:pPr>
    <w:rPr>
      <w:rFonts w:ascii="Calisto MT" w:hAnsi="Calisto MT"/>
      <w:sz w:val="24"/>
    </w:rPr>
  </w:style>
  <w:style w:type="paragraph" w:styleId="Titolo4">
    <w:name w:val="heading 4"/>
    <w:basedOn w:val="Normale"/>
    <w:next w:val="Normale"/>
    <w:rsid w:val="00B30143"/>
    <w:pPr>
      <w:keepNext/>
      <w:pBdr>
        <w:top w:val="single" w:sz="4" w:space="1" w:color="auto"/>
        <w:left w:val="single" w:sz="4" w:space="4" w:color="auto"/>
        <w:bottom w:val="single" w:sz="4" w:space="1" w:color="auto"/>
        <w:right w:val="single" w:sz="4" w:space="4" w:color="auto"/>
      </w:pBdr>
      <w:ind w:left="426" w:hanging="426"/>
      <w:jc w:val="center"/>
      <w:outlineLvl w:val="3"/>
    </w:pPr>
    <w:rPr>
      <w:rFonts w:ascii="Microsoft Sans Serif" w:hAnsi="Microsoft Sans Serif" w:cs="Microsoft Sans Serif"/>
      <w:sz w:val="28"/>
    </w:rPr>
  </w:style>
  <w:style w:type="paragraph" w:styleId="Titolo5">
    <w:name w:val="heading 5"/>
    <w:basedOn w:val="Normale"/>
    <w:next w:val="Normale"/>
    <w:rsid w:val="00B30143"/>
    <w:pPr>
      <w:keepNext/>
      <w:pBdr>
        <w:top w:val="single" w:sz="4" w:space="1" w:color="auto"/>
        <w:left w:val="single" w:sz="4" w:space="4" w:color="auto"/>
        <w:bottom w:val="single" w:sz="4" w:space="1" w:color="auto"/>
        <w:right w:val="single" w:sz="4" w:space="4" w:color="auto"/>
      </w:pBdr>
      <w:jc w:val="center"/>
      <w:outlineLvl w:val="4"/>
    </w:pPr>
    <w:rPr>
      <w:rFonts w:ascii="Microsoft Sans Serif" w:hAnsi="Microsoft Sans Serif" w:cs="Microsoft Sans Serif"/>
      <w:sz w:val="28"/>
    </w:rPr>
  </w:style>
  <w:style w:type="paragraph" w:styleId="Titolo6">
    <w:name w:val="heading 6"/>
    <w:basedOn w:val="Normale"/>
    <w:next w:val="Normale"/>
    <w:rsid w:val="00B30143"/>
    <w:pPr>
      <w:keepNext/>
      <w:spacing w:line="360" w:lineRule="auto"/>
      <w:jc w:val="both"/>
      <w:outlineLvl w:val="5"/>
    </w:pPr>
    <w:rPr>
      <w:rFonts w:ascii="Microsoft Sans Serif" w:hAnsi="Microsoft Sans Serif" w:cs="Microsoft Sans Seri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B30143"/>
    <w:tblPr>
      <w:tblCellMar>
        <w:top w:w="100" w:type="dxa"/>
        <w:left w:w="100" w:type="dxa"/>
        <w:bottom w:w="100" w:type="dxa"/>
        <w:right w:w="100" w:type="dxa"/>
      </w:tblCellMar>
    </w:tblPr>
  </w:style>
  <w:style w:type="paragraph" w:customStyle="1" w:styleId="normal">
    <w:name w:val="normal"/>
    <w:rsid w:val="00B30143"/>
  </w:style>
  <w:style w:type="paragraph" w:styleId="Titolo">
    <w:name w:val="Title"/>
    <w:basedOn w:val="normal"/>
    <w:next w:val="normal"/>
    <w:rsid w:val="00B30143"/>
    <w:pPr>
      <w:keepNext/>
      <w:keepLines/>
      <w:spacing w:before="480" w:after="120"/>
    </w:pPr>
    <w:rPr>
      <w:b/>
      <w:bCs/>
      <w:sz w:val="72"/>
      <w:szCs w:val="72"/>
    </w:rPr>
  </w:style>
  <w:style w:type="paragraph" w:styleId="Corpodeltesto">
    <w:name w:val="Body Text"/>
    <w:basedOn w:val="Normale"/>
    <w:rsid w:val="00B30143"/>
    <w:pPr>
      <w:spacing w:line="480" w:lineRule="auto"/>
    </w:pPr>
    <w:rPr>
      <w:rFonts w:ascii="Calisto MT" w:hAnsi="Calisto MT"/>
      <w:sz w:val="24"/>
    </w:rPr>
  </w:style>
  <w:style w:type="paragraph" w:styleId="Rientrocorpodeltesto">
    <w:name w:val="Body Text Indent"/>
    <w:basedOn w:val="Normale"/>
    <w:rsid w:val="00B30143"/>
    <w:pPr>
      <w:spacing w:line="360" w:lineRule="auto"/>
      <w:ind w:left="284" w:hanging="284"/>
      <w:jc w:val="both"/>
    </w:pPr>
    <w:rPr>
      <w:rFonts w:ascii="Calisto MT" w:hAnsi="Calisto MT"/>
      <w:sz w:val="24"/>
    </w:rPr>
  </w:style>
  <w:style w:type="paragraph" w:styleId="Rientrocorpodeltesto2">
    <w:name w:val="Body Text Indent 2"/>
    <w:basedOn w:val="Normale"/>
    <w:rsid w:val="00B30143"/>
    <w:pPr>
      <w:spacing w:line="360" w:lineRule="auto"/>
      <w:ind w:left="709"/>
      <w:jc w:val="both"/>
    </w:pPr>
    <w:rPr>
      <w:rFonts w:ascii="Calisto MT" w:hAnsi="Calisto MT"/>
      <w:sz w:val="24"/>
    </w:rPr>
  </w:style>
  <w:style w:type="paragraph" w:styleId="Rientrocorpodeltesto3">
    <w:name w:val="Body Text Indent 3"/>
    <w:basedOn w:val="Normale"/>
    <w:rsid w:val="00B30143"/>
    <w:pPr>
      <w:spacing w:line="360" w:lineRule="auto"/>
      <w:ind w:left="994" w:hanging="285"/>
      <w:jc w:val="both"/>
    </w:pPr>
    <w:rPr>
      <w:rFonts w:ascii="Calisto MT" w:hAnsi="Calisto MT"/>
      <w:sz w:val="24"/>
    </w:rPr>
  </w:style>
  <w:style w:type="paragraph" w:styleId="Corpodeltesto2">
    <w:name w:val="Body Text 2"/>
    <w:basedOn w:val="Normale"/>
    <w:rsid w:val="00B30143"/>
    <w:pPr>
      <w:spacing w:line="360" w:lineRule="auto"/>
      <w:jc w:val="both"/>
    </w:pPr>
    <w:rPr>
      <w:rFonts w:ascii="Calisto MT" w:hAnsi="Calisto MT"/>
      <w:sz w:val="24"/>
    </w:rPr>
  </w:style>
  <w:style w:type="paragraph" w:styleId="Corpodeltesto3">
    <w:name w:val="Body Text 3"/>
    <w:basedOn w:val="Normale"/>
    <w:rsid w:val="00B30143"/>
    <w:pPr>
      <w:pBdr>
        <w:top w:val="single" w:sz="4" w:space="1" w:color="auto"/>
        <w:left w:val="single" w:sz="4" w:space="4" w:color="auto"/>
        <w:bottom w:val="single" w:sz="4" w:space="1" w:color="auto"/>
        <w:right w:val="single" w:sz="4" w:space="4" w:color="auto"/>
      </w:pBdr>
      <w:spacing w:line="480" w:lineRule="auto"/>
      <w:jc w:val="both"/>
    </w:pPr>
    <w:rPr>
      <w:rFonts w:ascii="Microsoft Sans Serif" w:hAnsi="Microsoft Sans Serif" w:cs="Microsoft Sans Serif"/>
      <w:sz w:val="28"/>
    </w:rPr>
  </w:style>
  <w:style w:type="paragraph" w:styleId="Intestazione">
    <w:name w:val="header"/>
    <w:basedOn w:val="Normale"/>
    <w:rsid w:val="00B30143"/>
    <w:pPr>
      <w:tabs>
        <w:tab w:val="center" w:pos="4819"/>
        <w:tab w:val="right" w:pos="9638"/>
      </w:tabs>
    </w:pPr>
  </w:style>
  <w:style w:type="paragraph" w:styleId="Pidipagina">
    <w:name w:val="footer"/>
    <w:basedOn w:val="Normale"/>
    <w:rsid w:val="00B30143"/>
    <w:pPr>
      <w:tabs>
        <w:tab w:val="center" w:pos="4819"/>
        <w:tab w:val="right" w:pos="9638"/>
      </w:tabs>
    </w:pPr>
  </w:style>
  <w:style w:type="character" w:styleId="Numeropagina">
    <w:name w:val="page number"/>
    <w:basedOn w:val="Carpredefinitoparagrafo"/>
    <w:rsid w:val="00B30143"/>
    <w:rPr>
      <w:w w:val="100"/>
      <w:position w:val="-1"/>
      <w:effect w:val="none"/>
      <w:vertAlign w:val="baseline"/>
      <w:cs w:val="0"/>
      <w:em w:val="none"/>
    </w:rPr>
  </w:style>
  <w:style w:type="paragraph" w:customStyle="1" w:styleId="Lettere">
    <w:name w:val="Lettere"/>
    <w:basedOn w:val="Normale"/>
    <w:rsid w:val="00B30143"/>
    <w:pPr>
      <w:overflowPunct w:val="0"/>
      <w:autoSpaceDE w:val="0"/>
      <w:autoSpaceDN w:val="0"/>
      <w:adjustRightInd w:val="0"/>
      <w:jc w:val="both"/>
      <w:textAlignment w:val="baseline"/>
    </w:pPr>
    <w:rPr>
      <w:sz w:val="24"/>
    </w:rPr>
  </w:style>
  <w:style w:type="character" w:customStyle="1" w:styleId="RientrocorpodeltestoCarattere">
    <w:name w:val="Rientro corpo del testo Carattere"/>
    <w:basedOn w:val="Carpredefinitoparagrafo"/>
    <w:rsid w:val="00B30143"/>
    <w:rPr>
      <w:rFonts w:ascii="Calisto MT" w:hAnsi="Calisto MT"/>
      <w:w w:val="100"/>
      <w:position w:val="-1"/>
      <w:sz w:val="24"/>
      <w:effect w:val="none"/>
      <w:vertAlign w:val="baseline"/>
      <w:cs w:val="0"/>
      <w:em w:val="none"/>
    </w:rPr>
  </w:style>
  <w:style w:type="character" w:styleId="Enfasigrassetto">
    <w:name w:val="Strong"/>
    <w:basedOn w:val="Carpredefinitoparagrafo"/>
    <w:rsid w:val="00B30143"/>
    <w:rPr>
      <w:b/>
      <w:bCs/>
      <w:w w:val="100"/>
      <w:position w:val="-1"/>
      <w:effect w:val="none"/>
      <w:vertAlign w:val="baseline"/>
      <w:cs w:val="0"/>
      <w:em w:val="none"/>
    </w:rPr>
  </w:style>
  <w:style w:type="paragraph" w:styleId="Sottotitolo">
    <w:name w:val="Subtitle"/>
    <w:basedOn w:val="normal"/>
    <w:next w:val="normal"/>
    <w:rsid w:val="00B30143"/>
    <w:pPr>
      <w:keepNext/>
      <w:keepLines/>
      <w:spacing w:before="360" w:after="80"/>
    </w:pPr>
    <w:rPr>
      <w:rFonts w:ascii="Georgia" w:eastAsia="Georgia" w:hAnsi="Georgia" w:cs="Georgia"/>
      <w:i/>
      <w:iCs/>
      <w:color w:val="666666"/>
      <w:sz w:val="48"/>
      <w:szCs w:val="48"/>
    </w:rPr>
  </w:style>
  <w:style w:type="paragraph" w:styleId="Testofumetto">
    <w:name w:val="Balloon Text"/>
    <w:basedOn w:val="Normale"/>
    <w:link w:val="TestofumettoCarattere"/>
    <w:uiPriority w:val="99"/>
    <w:semiHidden/>
    <w:unhideWhenUsed/>
    <w:rsid w:val="00B21B4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21B4E"/>
    <w:rPr>
      <w:rFonts w:ascii="Tahoma" w:hAnsi="Tahoma" w:cs="Tahoma"/>
      <w:position w:val="-1"/>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DwVnAFnBcr35akTJH0dkIODKng==">CgMxLjAaFgoBMBIRCg8IB0ILEglOb3ZhIE1vbm8aFgoBMRIRCg8IB0ILEglOb3ZhIE1vbm84AHIhMWRxX2NWcE9CLTAtRmFBaUdOWE90d3B3MEx5VjJBN2tH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2095</Words>
  <Characters>11943</Characters>
  <Application>Microsoft Office Word</Application>
  <DocSecurity>0</DocSecurity>
  <Lines>99</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Stevoli</dc:creator>
  <cp:lastModifiedBy>s.albani</cp:lastModifiedBy>
  <cp:revision>10</cp:revision>
  <dcterms:created xsi:type="dcterms:W3CDTF">2008-02-18T09:13:00Z</dcterms:created>
  <dcterms:modified xsi:type="dcterms:W3CDTF">2026-04-16T08:43:00Z</dcterms:modified>
</cp:coreProperties>
</file>