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3B" w:rsidRPr="00303982" w:rsidRDefault="000108D7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FFF00"/>
        <w:ind w:left="426" w:hanging="426"/>
        <w:jc w:val="center"/>
        <w:rPr>
          <w:rFonts w:asciiTheme="majorHAnsi" w:hAnsiTheme="majorHAnsi" w:cstheme="majorHAnsi"/>
          <w:color w:val="000000"/>
          <w:sz w:val="32"/>
          <w:szCs w:val="32"/>
        </w:rPr>
      </w:pPr>
      <w:r w:rsidRPr="00303982">
        <w:rPr>
          <w:rFonts w:asciiTheme="majorHAnsi" w:hAnsiTheme="majorHAnsi" w:cstheme="majorHAnsi"/>
          <w:b/>
          <w:bCs/>
          <w:color w:val="000000"/>
          <w:sz w:val="32"/>
          <w:szCs w:val="32"/>
        </w:rPr>
        <w:t xml:space="preserve">CLAUSOLE CHE DEVONO </w:t>
      </w:r>
      <w:r w:rsidR="001911A2">
        <w:rPr>
          <w:rFonts w:asciiTheme="majorHAnsi" w:hAnsiTheme="majorHAnsi" w:cstheme="majorHAnsi"/>
          <w:b/>
          <w:bCs/>
          <w:color w:val="000000"/>
          <w:sz w:val="32"/>
          <w:szCs w:val="32"/>
        </w:rPr>
        <w:t xml:space="preserve">INDEROGABILMENTE </w:t>
      </w:r>
      <w:r w:rsidRPr="00303982">
        <w:rPr>
          <w:rFonts w:asciiTheme="majorHAnsi" w:hAnsiTheme="majorHAnsi" w:cstheme="majorHAnsi"/>
          <w:b/>
          <w:bCs/>
          <w:color w:val="000000"/>
          <w:sz w:val="32"/>
          <w:szCs w:val="32"/>
        </w:rPr>
        <w:t>CONTENERE I CONTRATTI</w:t>
      </w:r>
    </w:p>
    <w:p w:rsidR="00EA0D3B" w:rsidRPr="00303982" w:rsidRDefault="000108D7"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FFF00"/>
        <w:ind w:left="426" w:hanging="426"/>
        <w:jc w:val="center"/>
        <w:rPr>
          <w:rFonts w:asciiTheme="majorHAnsi" w:hAnsiTheme="majorHAnsi" w:cstheme="majorHAnsi"/>
          <w:color w:val="000000"/>
          <w:sz w:val="32"/>
          <w:szCs w:val="32"/>
        </w:rPr>
      </w:pPr>
      <w:r w:rsidRPr="00303982">
        <w:rPr>
          <w:rFonts w:asciiTheme="majorHAnsi" w:hAnsiTheme="majorHAnsi" w:cstheme="majorHAnsi"/>
          <w:color w:val="000000"/>
          <w:sz w:val="32"/>
          <w:szCs w:val="32"/>
        </w:rPr>
        <w:t>(tra appaltatore e subappaltatore)</w:t>
      </w:r>
    </w:p>
    <w:p w:rsidR="00EA0D3B" w:rsidRPr="00303982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16"/>
          <w:szCs w:val="16"/>
        </w:rPr>
      </w:pPr>
    </w:p>
    <w:p w:rsidR="00EA0D3B" w:rsidRPr="00303982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16"/>
          <w:szCs w:val="16"/>
        </w:rPr>
      </w:pPr>
    </w:p>
    <w:p w:rsidR="00EA0D3B" w:rsidRPr="00303982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16"/>
          <w:szCs w:val="16"/>
        </w:rPr>
      </w:pPr>
    </w:p>
    <w:p w:rsidR="00EA0D3B" w:rsidRPr="00303982" w:rsidRDefault="000108D7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right="98" w:hanging="284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303982">
        <w:rPr>
          <w:rFonts w:asciiTheme="majorHAnsi" w:hAnsiTheme="majorHAnsi" w:cstheme="majorHAnsi"/>
          <w:color w:val="000000"/>
          <w:sz w:val="24"/>
          <w:szCs w:val="24"/>
        </w:rPr>
        <w:t xml:space="preserve">Il contratto – di cui al punto 3 della domanda – deve contenere, </w:t>
      </w:r>
      <w:r w:rsidRPr="00984D9E">
        <w:rPr>
          <w:rFonts w:asciiTheme="majorHAnsi" w:hAnsiTheme="majorHAnsi" w:cstheme="majorHAnsi"/>
          <w:b/>
          <w:color w:val="000000"/>
          <w:sz w:val="24"/>
          <w:szCs w:val="24"/>
          <w:u w:val="single"/>
        </w:rPr>
        <w:t>pena la nullità assoluta</w:t>
      </w:r>
      <w:r w:rsidRPr="00303982">
        <w:rPr>
          <w:rFonts w:asciiTheme="majorHAnsi" w:hAnsiTheme="majorHAnsi" w:cstheme="majorHAnsi"/>
          <w:color w:val="000000"/>
          <w:sz w:val="24"/>
          <w:szCs w:val="24"/>
        </w:rPr>
        <w:t>, la seguente clausola:</w:t>
      </w:r>
    </w:p>
    <w:p w:rsidR="00EA0D3B" w:rsidRPr="00303982" w:rsidRDefault="000108D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right="98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303982">
        <w:rPr>
          <w:rFonts w:asciiTheme="majorHAnsi" w:hAnsiTheme="majorHAnsi" w:cstheme="majorHAnsi"/>
          <w:color w:val="000000"/>
          <w:sz w:val="24"/>
          <w:szCs w:val="24"/>
        </w:rPr>
        <w:t xml:space="preserve">Art. ..... Obblighi relativi alla tracciabilità dei flussi finanziari – Legge n. 136/2010 e </w:t>
      </w:r>
      <w:proofErr w:type="spellStart"/>
      <w:r w:rsidRPr="00303982">
        <w:rPr>
          <w:rFonts w:asciiTheme="majorHAnsi" w:hAnsiTheme="majorHAnsi" w:cstheme="majorHAnsi"/>
          <w:color w:val="000000"/>
          <w:sz w:val="24"/>
          <w:szCs w:val="24"/>
        </w:rPr>
        <w:t>ss.mm.ii.</w:t>
      </w:r>
      <w:proofErr w:type="spellEnd"/>
    </w:p>
    <w:p w:rsidR="00EA0D3B" w:rsidRPr="00303982" w:rsidRDefault="000108D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right="98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303982">
        <w:rPr>
          <w:rFonts w:asciiTheme="majorHAnsi" w:hAnsiTheme="majorHAnsi" w:cstheme="majorHAnsi"/>
          <w:color w:val="000000"/>
          <w:sz w:val="24"/>
          <w:szCs w:val="24"/>
        </w:rPr>
        <w:t xml:space="preserve">Le parti, con la sottoscrizione del presente contratto, relativo al subappalto di parte dei lavori di .................., il cui contratto principale è stato sottoscritto con l’Ente .................., identificato con il </w:t>
      </w:r>
      <w:proofErr w:type="spellStart"/>
      <w:r w:rsidRPr="00303982">
        <w:rPr>
          <w:rFonts w:asciiTheme="majorHAnsi" w:hAnsiTheme="majorHAnsi" w:cstheme="majorHAnsi"/>
          <w:color w:val="000000"/>
          <w:sz w:val="24"/>
          <w:szCs w:val="24"/>
        </w:rPr>
        <w:t>C.I.G.</w:t>
      </w:r>
      <w:proofErr w:type="spellEnd"/>
      <w:r w:rsidRPr="00303982">
        <w:rPr>
          <w:rFonts w:asciiTheme="majorHAnsi" w:hAnsiTheme="majorHAnsi" w:cstheme="majorHAnsi"/>
          <w:color w:val="000000"/>
          <w:sz w:val="24"/>
          <w:szCs w:val="24"/>
        </w:rPr>
        <w:t xml:space="preserve"> n. ................., assumono gli obblighi di tracciabilità di cui alla Legge 13 agosto 2010 n. 136 e </w:t>
      </w:r>
      <w:proofErr w:type="spellStart"/>
      <w:r w:rsidRPr="00303982">
        <w:rPr>
          <w:rFonts w:asciiTheme="majorHAnsi" w:hAnsiTheme="majorHAnsi" w:cstheme="majorHAnsi"/>
          <w:color w:val="000000"/>
          <w:sz w:val="24"/>
          <w:szCs w:val="24"/>
        </w:rPr>
        <w:t>ss.mm.ii.</w:t>
      </w:r>
      <w:proofErr w:type="spellEnd"/>
    </w:p>
    <w:p w:rsidR="00EA0D3B" w:rsidRPr="00303982" w:rsidRDefault="000108D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right="98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303982">
        <w:rPr>
          <w:rFonts w:asciiTheme="majorHAnsi" w:hAnsiTheme="majorHAnsi" w:cstheme="majorHAnsi"/>
          <w:color w:val="000000"/>
          <w:sz w:val="24"/>
          <w:szCs w:val="24"/>
        </w:rPr>
        <w:t>A questo proposito, il Signor ................... in qualità di legale rappresentante (o altro titolo), della Ditta .................. (subappaltatrice), comunica che il conto corrente dedicato di cui all’art. 3 della citata Legge è il seguente .....................</w:t>
      </w:r>
    </w:p>
    <w:p w:rsidR="00EA0D3B" w:rsidRPr="00303982" w:rsidRDefault="000108D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right="98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303982">
        <w:rPr>
          <w:rFonts w:asciiTheme="majorHAnsi" w:hAnsiTheme="majorHAnsi" w:cstheme="majorHAnsi"/>
          <w:color w:val="000000"/>
          <w:sz w:val="24"/>
          <w:szCs w:val="24"/>
        </w:rPr>
        <w:t>La parte, che ha notizia dell’inadempimento della propria controparte agli obblighi di tracciabilità finanziaria, ne dà immediata comunicazione alla stazione appaltante e alla Prefettura – Ufficio Territoriale del Governo della provincia ove ha sede la stazione appaltante.</w:t>
      </w:r>
    </w:p>
    <w:p w:rsidR="00EA0D3B" w:rsidRPr="00303982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Theme="majorHAnsi" w:hAnsiTheme="majorHAnsi" w:cstheme="majorHAnsi"/>
          <w:color w:val="000000"/>
          <w:sz w:val="16"/>
          <w:szCs w:val="16"/>
        </w:rPr>
      </w:pPr>
    </w:p>
    <w:p w:rsidR="00EA0D3B" w:rsidRPr="00303982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16"/>
          <w:szCs w:val="16"/>
        </w:rPr>
      </w:pPr>
    </w:p>
    <w:p w:rsidR="00EA0D3B" w:rsidRPr="00303982" w:rsidRDefault="000108D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303982">
        <w:rPr>
          <w:rFonts w:asciiTheme="majorHAnsi" w:hAnsiTheme="majorHAnsi" w:cstheme="majorHAnsi"/>
          <w:color w:val="000000"/>
          <w:sz w:val="24"/>
          <w:szCs w:val="24"/>
        </w:rPr>
        <w:t>2)</w:t>
      </w:r>
      <w:r w:rsidRPr="00303982">
        <w:rPr>
          <w:rFonts w:asciiTheme="majorHAnsi" w:hAnsiTheme="majorHAnsi" w:cstheme="majorHAnsi"/>
          <w:color w:val="000000"/>
          <w:sz w:val="24"/>
          <w:szCs w:val="24"/>
        </w:rPr>
        <w:tab/>
        <w:t xml:space="preserve">Le Imprese firmatarie del contratto di subappalto dichiarano di conoscere e di accettare la clausola risolutiva espressa, che prevede la revoca dell’autorizzazione al subappalto, qualora dovessero essere comunicate dalla Prefettura, successivamente all’autorizzazione al subappalto, informazioni </w:t>
      </w:r>
      <w:proofErr w:type="spellStart"/>
      <w:r w:rsidRPr="00303982">
        <w:rPr>
          <w:rFonts w:asciiTheme="majorHAnsi" w:hAnsiTheme="majorHAnsi" w:cstheme="majorHAnsi"/>
          <w:color w:val="000000"/>
          <w:sz w:val="24"/>
          <w:szCs w:val="24"/>
        </w:rPr>
        <w:t>interdittive</w:t>
      </w:r>
      <w:proofErr w:type="spellEnd"/>
      <w:r w:rsidRPr="00303982">
        <w:rPr>
          <w:rFonts w:asciiTheme="majorHAnsi" w:hAnsiTheme="majorHAnsi" w:cstheme="majorHAnsi"/>
          <w:color w:val="000000"/>
          <w:sz w:val="24"/>
          <w:szCs w:val="24"/>
        </w:rPr>
        <w:t>, del Decreto Legislativo n. 159/2011 come modificato dal Decreto Legislativo 15 novembre 2012 n. 218.</w:t>
      </w:r>
    </w:p>
    <w:p w:rsidR="00EA0D3B" w:rsidRPr="00303982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Theme="majorHAnsi" w:hAnsiTheme="majorHAnsi" w:cstheme="majorHAnsi"/>
          <w:color w:val="000000"/>
          <w:sz w:val="16"/>
          <w:szCs w:val="16"/>
        </w:rPr>
      </w:pPr>
    </w:p>
    <w:p w:rsidR="00EA0D3B" w:rsidRPr="00303982" w:rsidRDefault="000108D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303982">
        <w:rPr>
          <w:rFonts w:asciiTheme="majorHAnsi" w:hAnsiTheme="majorHAnsi" w:cstheme="majorHAnsi"/>
          <w:color w:val="000000"/>
          <w:sz w:val="24"/>
          <w:szCs w:val="24"/>
        </w:rPr>
        <w:t>3)</w:t>
      </w:r>
      <w:r w:rsidRPr="00303982">
        <w:rPr>
          <w:rFonts w:asciiTheme="majorHAnsi" w:hAnsiTheme="majorHAnsi" w:cstheme="majorHAnsi"/>
          <w:color w:val="000000"/>
          <w:sz w:val="24"/>
          <w:szCs w:val="24"/>
        </w:rPr>
        <w:tab/>
        <w:t>Le Imprese dichiarano di conoscere e di accettare la clausola risolutiva espressa, che prevede la revoca dell’autorizzazione al subappalto, in caso di grave e reiterato inadempimento delle disposizioni in materia di collocamento, igiene e sicurezza sul lavoro anche con riguardo alla nomina del responsabile della sicurezza e della tutela dei lavoratori in materia contrattuale e sindacale.</w:t>
      </w:r>
    </w:p>
    <w:p w:rsidR="00EA0D3B" w:rsidRPr="00303982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hAnsiTheme="majorHAnsi" w:cstheme="majorHAnsi"/>
          <w:sz w:val="24"/>
          <w:szCs w:val="24"/>
        </w:rPr>
      </w:pPr>
    </w:p>
    <w:p w:rsidR="00EA0D3B" w:rsidRPr="00303982" w:rsidRDefault="000108D7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hAnsiTheme="majorHAnsi" w:cstheme="majorHAnsi"/>
          <w:color w:val="1C2534"/>
          <w:sz w:val="24"/>
          <w:szCs w:val="24"/>
          <w:highlight w:val="white"/>
        </w:rPr>
      </w:pPr>
      <w:r w:rsidRPr="00303982">
        <w:rPr>
          <w:rFonts w:asciiTheme="majorHAnsi" w:hAnsiTheme="majorHAnsi" w:cstheme="majorHAnsi"/>
          <w:color w:val="1C2534"/>
          <w:sz w:val="24"/>
          <w:szCs w:val="24"/>
          <w:highlight w:val="white"/>
        </w:rPr>
        <w:t xml:space="preserve">4) Ai sensi dell’art 119 c 12 del </w:t>
      </w:r>
      <w:proofErr w:type="spellStart"/>
      <w:r w:rsidRPr="00303982">
        <w:rPr>
          <w:rFonts w:asciiTheme="majorHAnsi" w:hAnsiTheme="majorHAnsi" w:cstheme="majorHAnsi"/>
          <w:color w:val="1C2534"/>
          <w:sz w:val="24"/>
          <w:szCs w:val="24"/>
          <w:highlight w:val="white"/>
        </w:rPr>
        <w:t>D.Lgs</w:t>
      </w:r>
      <w:proofErr w:type="spellEnd"/>
      <w:r w:rsidRPr="00303982">
        <w:rPr>
          <w:rFonts w:asciiTheme="majorHAnsi" w:hAnsiTheme="majorHAnsi" w:cstheme="majorHAnsi"/>
          <w:color w:val="1C2534"/>
          <w:sz w:val="24"/>
          <w:szCs w:val="24"/>
          <w:highlight w:val="white"/>
        </w:rPr>
        <w:t xml:space="preserve"> 36/23 e </w:t>
      </w:r>
      <w:proofErr w:type="spellStart"/>
      <w:r w:rsidRPr="00303982">
        <w:rPr>
          <w:rFonts w:asciiTheme="majorHAnsi" w:hAnsiTheme="majorHAnsi" w:cstheme="majorHAnsi"/>
          <w:color w:val="1C2534"/>
          <w:sz w:val="24"/>
          <w:szCs w:val="24"/>
          <w:highlight w:val="white"/>
        </w:rPr>
        <w:t>smi</w:t>
      </w:r>
      <w:proofErr w:type="spellEnd"/>
      <w:r w:rsidRPr="00303982">
        <w:rPr>
          <w:rFonts w:asciiTheme="majorHAnsi" w:hAnsiTheme="majorHAnsi" w:cstheme="majorHAnsi"/>
          <w:color w:val="1C2534"/>
          <w:sz w:val="24"/>
          <w:szCs w:val="24"/>
          <w:highlight w:val="white"/>
        </w:rPr>
        <w:t xml:space="preserve">, il subappaltatore è tenuto, per le prestazioni affidate in subappalto, ad applicare il medesimo </w:t>
      </w:r>
      <w:r w:rsidRPr="00984D9E">
        <w:rPr>
          <w:rFonts w:asciiTheme="majorHAnsi" w:hAnsiTheme="majorHAnsi" w:cstheme="majorHAnsi"/>
          <w:b/>
          <w:color w:val="1C2534"/>
          <w:sz w:val="24"/>
          <w:szCs w:val="24"/>
          <w:highlight w:val="white"/>
        </w:rPr>
        <w:t>CCNL</w:t>
      </w:r>
      <w:r w:rsidRPr="00303982">
        <w:rPr>
          <w:rFonts w:asciiTheme="majorHAnsi" w:hAnsiTheme="majorHAnsi" w:cstheme="majorHAnsi"/>
          <w:color w:val="1C2534"/>
          <w:sz w:val="24"/>
          <w:szCs w:val="24"/>
          <w:highlight w:val="white"/>
        </w:rPr>
        <w:t xml:space="preserve"> del contraente principale, ovvero un differente contratto collettivo, purché garantisca ai dipendenti le stesse tutele economiche e normative di quello applicato dall’appaltatore, qualora le attività oggetto di subappalto coincidano con quelle caratterizzanti l’oggetto dell'appalto oppure riguardino le prestazioni relative alla categoria prevalente.</w:t>
      </w:r>
    </w:p>
    <w:p w:rsidR="00EA0D3B" w:rsidRPr="00303982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Theme="majorHAnsi" w:hAnsiTheme="majorHAnsi" w:cstheme="majorHAnsi"/>
          <w:color w:val="1C2534"/>
          <w:sz w:val="24"/>
          <w:szCs w:val="24"/>
          <w:highlight w:val="white"/>
        </w:rPr>
      </w:pPr>
    </w:p>
    <w:p w:rsidR="00EA0D3B" w:rsidRPr="00303982" w:rsidRDefault="000108D7">
      <w:pPr>
        <w:pStyle w:val="normal"/>
        <w:ind w:left="284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03982">
        <w:rPr>
          <w:rFonts w:asciiTheme="majorHAnsi" w:eastAsia="Calibri" w:hAnsiTheme="majorHAnsi" w:cstheme="majorHAnsi"/>
          <w:sz w:val="24"/>
          <w:szCs w:val="24"/>
        </w:rPr>
        <w:t xml:space="preserve">5)ai sensi dell’art 119 c 2 bis del DLgs 36/23 e </w:t>
      </w:r>
      <w:proofErr w:type="spellStart"/>
      <w:r w:rsidRPr="00303982">
        <w:rPr>
          <w:rFonts w:asciiTheme="majorHAnsi" w:eastAsia="Calibri" w:hAnsiTheme="majorHAnsi" w:cstheme="majorHAnsi"/>
          <w:sz w:val="24"/>
          <w:szCs w:val="24"/>
        </w:rPr>
        <w:t>smi</w:t>
      </w:r>
      <w:proofErr w:type="spellEnd"/>
      <w:r w:rsidRPr="00303982">
        <w:rPr>
          <w:rFonts w:asciiTheme="majorHAnsi" w:eastAsia="Calibri" w:hAnsiTheme="majorHAnsi" w:cstheme="majorHAnsi"/>
          <w:sz w:val="24"/>
          <w:szCs w:val="24"/>
        </w:rPr>
        <w:t xml:space="preserve"> è </w:t>
      </w:r>
      <w:r w:rsidRPr="001911A2">
        <w:rPr>
          <w:rFonts w:asciiTheme="majorHAnsi" w:eastAsia="Calibri" w:hAnsiTheme="majorHAnsi" w:cstheme="majorHAnsi"/>
          <w:b/>
          <w:sz w:val="24"/>
          <w:szCs w:val="24"/>
        </w:rPr>
        <w:t xml:space="preserve">obbligatorio </w:t>
      </w:r>
      <w:r w:rsidRPr="00303982">
        <w:rPr>
          <w:rFonts w:asciiTheme="majorHAnsi" w:eastAsia="Calibri" w:hAnsiTheme="majorHAnsi" w:cstheme="majorHAnsi"/>
          <w:sz w:val="24"/>
          <w:szCs w:val="24"/>
        </w:rPr>
        <w:t xml:space="preserve">l’inserimento nel contratto di subappalto  di clausole di revisione dei prezzi che si attivano al verificarsi delle particolari condizioni di cui all’art 60 del citato </w:t>
      </w:r>
      <w:proofErr w:type="spellStart"/>
      <w:r w:rsidRPr="00303982">
        <w:rPr>
          <w:rFonts w:asciiTheme="majorHAnsi" w:eastAsia="Calibri" w:hAnsiTheme="majorHAnsi" w:cstheme="majorHAnsi"/>
          <w:sz w:val="24"/>
          <w:szCs w:val="24"/>
        </w:rPr>
        <w:t>Dlgs</w:t>
      </w:r>
      <w:proofErr w:type="spellEnd"/>
      <w:r w:rsidRPr="00303982">
        <w:rPr>
          <w:rFonts w:asciiTheme="majorHAnsi" w:eastAsia="Calibri" w:hAnsiTheme="majorHAnsi" w:cstheme="majorHAnsi"/>
          <w:sz w:val="24"/>
          <w:szCs w:val="24"/>
        </w:rPr>
        <w:t>.</w:t>
      </w:r>
    </w:p>
    <w:p w:rsidR="00EA0D3B" w:rsidRPr="00303982" w:rsidRDefault="00EA0D3B">
      <w:pPr>
        <w:pStyle w:val="normal"/>
        <w:ind w:left="284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EA0D3B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1C2534"/>
          <w:sz w:val="24"/>
          <w:szCs w:val="24"/>
          <w:highlight w:val="white"/>
        </w:rPr>
      </w:pPr>
    </w:p>
    <w:p w:rsidR="00EA0D3B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1C2534"/>
          <w:sz w:val="24"/>
          <w:szCs w:val="24"/>
          <w:highlight w:val="white"/>
        </w:rPr>
      </w:pPr>
    </w:p>
    <w:p w:rsidR="00EA0D3B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1C2534"/>
          <w:sz w:val="24"/>
          <w:szCs w:val="24"/>
          <w:highlight w:val="white"/>
        </w:rPr>
      </w:pPr>
    </w:p>
    <w:p w:rsidR="00EA0D3B" w:rsidRDefault="00EA0D3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sz w:val="24"/>
          <w:szCs w:val="24"/>
        </w:rPr>
      </w:pPr>
    </w:p>
    <w:p w:rsidR="00EA0D3B" w:rsidRDefault="00EA0D3B" w:rsidP="004878D0">
      <w:pPr>
        <w:pStyle w:val="normal"/>
        <w:ind w:left="426" w:hanging="426"/>
        <w:jc w:val="center"/>
        <w:rPr>
          <w:color w:val="000000"/>
          <w:sz w:val="16"/>
          <w:szCs w:val="16"/>
        </w:rPr>
      </w:pPr>
    </w:p>
    <w:sectPr w:rsidR="00EA0D3B" w:rsidSect="00EA0D3B">
      <w:footerReference w:type="default" r:id="rId8"/>
      <w:pgSz w:w="11906" w:h="16838"/>
      <w:pgMar w:top="851" w:right="1134" w:bottom="851" w:left="1559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B3C" w:rsidRDefault="00E43B3C" w:rsidP="007C1807">
      <w:pPr>
        <w:spacing w:line="240" w:lineRule="auto"/>
        <w:ind w:left="0" w:hanging="2"/>
      </w:pPr>
      <w:r>
        <w:separator/>
      </w:r>
    </w:p>
  </w:endnote>
  <w:endnote w:type="continuationSeparator" w:id="0">
    <w:p w:rsidR="00E43B3C" w:rsidRDefault="00E43B3C" w:rsidP="007C180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022329CC-7D37-4269-8E68-BB65E00FF67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  <w:embedRegular r:id="rId2" w:fontKey="{14C1A83F-682C-407F-AACE-13CE67445482}"/>
    <w:embedBold r:id="rId3" w:fontKey="{A5820218-5AD8-4898-8275-CAA3630BE309}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4" w:fontKey="{FAD69650-9632-4461-878D-AE63A023C19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D40C478-D4D8-4B67-A5C8-F9C9DB53AE5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346DF8B-2C3A-4B12-983D-F3024A328E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18A3AED-033A-41ED-849A-22D15E9BF505}"/>
    <w:embedBold r:id="rId8" w:fontKey="{E3ACA2DF-5C66-41D6-87AB-76BEFA30DB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AF2087E-F0F2-4869-9B65-0FA205275E7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D3B" w:rsidRDefault="000108D7">
    <w:pPr>
      <w:pStyle w:val="normal"/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color w:val="000000"/>
        <w:sz w:val="14"/>
        <w:szCs w:val="14"/>
      </w:rPr>
    </w:pPr>
    <w:r>
      <w:rPr>
        <w:color w:val="000000"/>
        <w:sz w:val="14"/>
        <w:szCs w:val="14"/>
      </w:rPr>
      <w:t>Domanda_autorizz_subappalto_D.Lgs 36-2023</w:t>
    </w:r>
    <w:r>
      <w:rPr>
        <w:color w:val="000000"/>
        <w:sz w:val="14"/>
        <w:szCs w:val="14"/>
      </w:rPr>
      <w:tab/>
    </w:r>
    <w:r>
      <w:rPr>
        <w:color w:val="000000"/>
        <w:sz w:val="14"/>
        <w:szCs w:val="14"/>
      </w:rPr>
      <w:tab/>
      <w:t xml:space="preserve">pag. </w:t>
    </w:r>
    <w:r w:rsidR="00527261">
      <w:rPr>
        <w:color w:val="000000"/>
        <w:sz w:val="14"/>
        <w:szCs w:val="14"/>
      </w:rPr>
      <w:fldChar w:fldCharType="begin"/>
    </w:r>
    <w:r>
      <w:rPr>
        <w:color w:val="000000"/>
        <w:sz w:val="14"/>
        <w:szCs w:val="14"/>
      </w:rPr>
      <w:instrText>PAGE</w:instrText>
    </w:r>
    <w:r w:rsidR="00527261">
      <w:rPr>
        <w:color w:val="000000"/>
        <w:sz w:val="14"/>
        <w:szCs w:val="14"/>
      </w:rPr>
      <w:fldChar w:fldCharType="separate"/>
    </w:r>
    <w:r w:rsidR="00984D9E">
      <w:rPr>
        <w:noProof/>
        <w:color w:val="000000"/>
        <w:sz w:val="14"/>
        <w:szCs w:val="14"/>
      </w:rPr>
      <w:t>1</w:t>
    </w:r>
    <w:r w:rsidR="00527261">
      <w:rPr>
        <w:color w:val="000000"/>
        <w:sz w:val="14"/>
        <w:szCs w:val="14"/>
      </w:rPr>
      <w:fldChar w:fldCharType="end"/>
    </w:r>
    <w:r>
      <w:rPr>
        <w:color w:val="000000"/>
        <w:sz w:val="14"/>
        <w:szCs w:val="14"/>
      </w:rPr>
      <w:t xml:space="preserve"> di </w:t>
    </w:r>
    <w:r w:rsidR="00527261">
      <w:rPr>
        <w:color w:val="000000"/>
        <w:sz w:val="14"/>
        <w:szCs w:val="14"/>
      </w:rPr>
      <w:fldChar w:fldCharType="begin"/>
    </w:r>
    <w:r>
      <w:rPr>
        <w:color w:val="000000"/>
        <w:sz w:val="14"/>
        <w:szCs w:val="14"/>
      </w:rPr>
      <w:instrText>NUMPAGES</w:instrText>
    </w:r>
    <w:r w:rsidR="00527261">
      <w:rPr>
        <w:color w:val="000000"/>
        <w:sz w:val="14"/>
        <w:szCs w:val="14"/>
      </w:rPr>
      <w:fldChar w:fldCharType="separate"/>
    </w:r>
    <w:r w:rsidR="00984D9E">
      <w:rPr>
        <w:noProof/>
        <w:color w:val="000000"/>
        <w:sz w:val="14"/>
        <w:szCs w:val="14"/>
      </w:rPr>
      <w:t>1</w:t>
    </w:r>
    <w:r w:rsidR="00527261">
      <w:rPr>
        <w:color w:val="000000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B3C" w:rsidRDefault="00E43B3C" w:rsidP="007C1807">
      <w:pPr>
        <w:spacing w:line="240" w:lineRule="auto"/>
        <w:ind w:left="0" w:hanging="2"/>
      </w:pPr>
      <w:r>
        <w:separator/>
      </w:r>
    </w:p>
  </w:footnote>
  <w:footnote w:type="continuationSeparator" w:id="0">
    <w:p w:rsidR="00E43B3C" w:rsidRDefault="00E43B3C" w:rsidP="007C180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11291"/>
    <w:multiLevelType w:val="multilevel"/>
    <w:tmpl w:val="05B2D7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297A6AED"/>
    <w:multiLevelType w:val="multilevel"/>
    <w:tmpl w:val="BE068F9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nsid w:val="305915B7"/>
    <w:multiLevelType w:val="multilevel"/>
    <w:tmpl w:val="71B486DA"/>
    <w:lvl w:ilvl="0">
      <w:start w:val="1"/>
      <w:numFmt w:val="decimal"/>
      <w:lvlText w:val="%1)"/>
      <w:lvlJc w:val="left"/>
      <w:pPr>
        <w:ind w:left="283" w:hanging="708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6A760A8"/>
    <w:multiLevelType w:val="multilevel"/>
    <w:tmpl w:val="CF964F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4770574E"/>
    <w:multiLevelType w:val="multilevel"/>
    <w:tmpl w:val="39EEE7B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6940002D"/>
    <w:multiLevelType w:val="multilevel"/>
    <w:tmpl w:val="D71E11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733747BF"/>
    <w:multiLevelType w:val="multilevel"/>
    <w:tmpl w:val="4028BF0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77140E1E"/>
    <w:multiLevelType w:val="multilevel"/>
    <w:tmpl w:val="76E843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nsid w:val="797C59A1"/>
    <w:multiLevelType w:val="multilevel"/>
    <w:tmpl w:val="7AD6DF92"/>
    <w:lvl w:ilvl="0">
      <w:start w:val="1"/>
      <w:numFmt w:val="bullet"/>
      <w:lvlText w:val="❖"/>
      <w:lvlJc w:val="left"/>
      <w:pPr>
        <w:ind w:left="114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7BA3618B"/>
    <w:multiLevelType w:val="multilevel"/>
    <w:tmpl w:val="DE1EE4F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0D3B"/>
    <w:rsid w:val="000108D7"/>
    <w:rsid w:val="0009270F"/>
    <w:rsid w:val="001170F5"/>
    <w:rsid w:val="001911A2"/>
    <w:rsid w:val="0020423D"/>
    <w:rsid w:val="002119F1"/>
    <w:rsid w:val="00303982"/>
    <w:rsid w:val="004878D0"/>
    <w:rsid w:val="00527261"/>
    <w:rsid w:val="00735E8B"/>
    <w:rsid w:val="007C1807"/>
    <w:rsid w:val="00984D9E"/>
    <w:rsid w:val="00E43B3C"/>
    <w:rsid w:val="00EA0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A0D3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rsid w:val="00EA0D3B"/>
    <w:pPr>
      <w:keepNext/>
    </w:pPr>
    <w:rPr>
      <w:rFonts w:ascii="Calisto MT" w:hAnsi="Calisto MT"/>
      <w:sz w:val="24"/>
    </w:rPr>
  </w:style>
  <w:style w:type="paragraph" w:styleId="Titolo2">
    <w:name w:val="heading 2"/>
    <w:basedOn w:val="Normale"/>
    <w:next w:val="Normale"/>
    <w:rsid w:val="00EA0D3B"/>
    <w:pPr>
      <w:keepNext/>
      <w:spacing w:line="480" w:lineRule="auto"/>
      <w:jc w:val="center"/>
      <w:outlineLvl w:val="1"/>
    </w:pPr>
    <w:rPr>
      <w:rFonts w:ascii="Calisto MT" w:hAnsi="Calisto MT"/>
      <w:b/>
      <w:bCs/>
      <w:sz w:val="24"/>
    </w:rPr>
  </w:style>
  <w:style w:type="paragraph" w:styleId="Titolo3">
    <w:name w:val="heading 3"/>
    <w:basedOn w:val="Normale"/>
    <w:next w:val="Normale"/>
    <w:rsid w:val="00EA0D3B"/>
    <w:pPr>
      <w:keepNext/>
      <w:spacing w:line="360" w:lineRule="auto"/>
      <w:jc w:val="right"/>
      <w:outlineLvl w:val="2"/>
    </w:pPr>
    <w:rPr>
      <w:rFonts w:ascii="Calisto MT" w:hAnsi="Calisto MT"/>
      <w:sz w:val="24"/>
    </w:rPr>
  </w:style>
  <w:style w:type="paragraph" w:styleId="Titolo4">
    <w:name w:val="heading 4"/>
    <w:basedOn w:val="Normale"/>
    <w:next w:val="Normale"/>
    <w:rsid w:val="00EA0D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6" w:hanging="426"/>
      <w:jc w:val="center"/>
      <w:outlineLvl w:val="3"/>
    </w:pPr>
    <w:rPr>
      <w:rFonts w:ascii="Microsoft Sans Serif" w:hAnsi="Microsoft Sans Serif" w:cs="Microsoft Sans Serif"/>
      <w:sz w:val="28"/>
    </w:rPr>
  </w:style>
  <w:style w:type="paragraph" w:styleId="Titolo5">
    <w:name w:val="heading 5"/>
    <w:basedOn w:val="Normale"/>
    <w:next w:val="Normale"/>
    <w:rsid w:val="00EA0D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rFonts w:ascii="Microsoft Sans Serif" w:hAnsi="Microsoft Sans Serif" w:cs="Microsoft Sans Serif"/>
      <w:sz w:val="28"/>
    </w:rPr>
  </w:style>
  <w:style w:type="paragraph" w:styleId="Titolo6">
    <w:name w:val="heading 6"/>
    <w:basedOn w:val="Normale"/>
    <w:next w:val="Normale"/>
    <w:rsid w:val="00EA0D3B"/>
    <w:pPr>
      <w:keepNext/>
      <w:spacing w:line="360" w:lineRule="auto"/>
      <w:jc w:val="both"/>
      <w:outlineLvl w:val="5"/>
    </w:pPr>
    <w:rPr>
      <w:rFonts w:ascii="Microsoft Sans Serif" w:hAnsi="Microsoft Sans Serif" w:cs="Microsoft Sans Seri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EA0D3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EA0D3B"/>
  </w:style>
  <w:style w:type="paragraph" w:styleId="Titolo">
    <w:name w:val="Title"/>
    <w:basedOn w:val="normal"/>
    <w:next w:val="normal"/>
    <w:rsid w:val="00EA0D3B"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ltesto">
    <w:name w:val="Body Text"/>
    <w:basedOn w:val="Normale"/>
    <w:rsid w:val="00EA0D3B"/>
    <w:pPr>
      <w:spacing w:line="480" w:lineRule="auto"/>
    </w:pPr>
    <w:rPr>
      <w:rFonts w:ascii="Calisto MT" w:hAnsi="Calisto MT"/>
      <w:sz w:val="24"/>
    </w:rPr>
  </w:style>
  <w:style w:type="paragraph" w:styleId="Rientrocorpodeltesto">
    <w:name w:val="Body Text Indent"/>
    <w:basedOn w:val="Normale"/>
    <w:rsid w:val="00EA0D3B"/>
    <w:pPr>
      <w:spacing w:line="360" w:lineRule="auto"/>
      <w:ind w:left="284" w:hanging="284"/>
      <w:jc w:val="both"/>
    </w:pPr>
    <w:rPr>
      <w:rFonts w:ascii="Calisto MT" w:hAnsi="Calisto MT"/>
      <w:sz w:val="24"/>
    </w:rPr>
  </w:style>
  <w:style w:type="paragraph" w:styleId="Rientrocorpodeltesto2">
    <w:name w:val="Body Text Indent 2"/>
    <w:basedOn w:val="Normale"/>
    <w:rsid w:val="00EA0D3B"/>
    <w:pPr>
      <w:spacing w:line="360" w:lineRule="auto"/>
      <w:ind w:left="709"/>
      <w:jc w:val="both"/>
    </w:pPr>
    <w:rPr>
      <w:rFonts w:ascii="Calisto MT" w:hAnsi="Calisto MT"/>
      <w:sz w:val="24"/>
    </w:rPr>
  </w:style>
  <w:style w:type="paragraph" w:styleId="Rientrocorpodeltesto3">
    <w:name w:val="Body Text Indent 3"/>
    <w:basedOn w:val="Normale"/>
    <w:rsid w:val="00EA0D3B"/>
    <w:pPr>
      <w:spacing w:line="360" w:lineRule="auto"/>
      <w:ind w:left="994" w:hanging="285"/>
      <w:jc w:val="both"/>
    </w:pPr>
    <w:rPr>
      <w:rFonts w:ascii="Calisto MT" w:hAnsi="Calisto MT"/>
      <w:sz w:val="24"/>
    </w:rPr>
  </w:style>
  <w:style w:type="paragraph" w:styleId="Corpodeltesto2">
    <w:name w:val="Body Text 2"/>
    <w:basedOn w:val="Normale"/>
    <w:rsid w:val="00EA0D3B"/>
    <w:pPr>
      <w:spacing w:line="360" w:lineRule="auto"/>
      <w:jc w:val="both"/>
    </w:pPr>
    <w:rPr>
      <w:rFonts w:ascii="Calisto MT" w:hAnsi="Calisto MT"/>
      <w:sz w:val="24"/>
    </w:rPr>
  </w:style>
  <w:style w:type="paragraph" w:styleId="Corpodeltesto3">
    <w:name w:val="Body Text 3"/>
    <w:basedOn w:val="Normale"/>
    <w:rsid w:val="00EA0D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480" w:lineRule="auto"/>
      <w:jc w:val="both"/>
    </w:pPr>
    <w:rPr>
      <w:rFonts w:ascii="Microsoft Sans Serif" w:hAnsi="Microsoft Sans Serif" w:cs="Microsoft Sans Serif"/>
      <w:sz w:val="28"/>
    </w:rPr>
  </w:style>
  <w:style w:type="paragraph" w:styleId="Intestazione">
    <w:name w:val="header"/>
    <w:basedOn w:val="Normale"/>
    <w:rsid w:val="00EA0D3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A0D3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A0D3B"/>
    <w:rPr>
      <w:w w:val="100"/>
      <w:position w:val="-1"/>
      <w:effect w:val="none"/>
      <w:vertAlign w:val="baseline"/>
      <w:cs w:val="0"/>
      <w:em w:val="none"/>
    </w:rPr>
  </w:style>
  <w:style w:type="paragraph" w:customStyle="1" w:styleId="Lettere">
    <w:name w:val="Lettere"/>
    <w:basedOn w:val="Normale"/>
    <w:rsid w:val="00EA0D3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rsid w:val="00EA0D3B"/>
    <w:rPr>
      <w:rFonts w:ascii="Calisto MT" w:hAnsi="Calisto MT"/>
      <w:w w:val="100"/>
      <w:position w:val="-1"/>
      <w:sz w:val="24"/>
      <w:effect w:val="none"/>
      <w:vertAlign w:val="baseline"/>
      <w:cs w:val="0"/>
      <w:em w:val="none"/>
    </w:rPr>
  </w:style>
  <w:style w:type="character" w:styleId="Enfasigrassetto">
    <w:name w:val="Strong"/>
    <w:basedOn w:val="Carpredefinitoparagrafo"/>
    <w:rsid w:val="00EA0D3B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"/>
    <w:next w:val="normal"/>
    <w:rsid w:val="00EA0D3B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EA0D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EA0D3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18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1807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NQwRvea3z+HkYkL0iakWRgkyQA==">CgMxLjAaHwoBMBIaChgICVIUChJ0YWJsZS5wMzV3cDllZHZob3I4AHIhMXVoSUc4SlRzUnpnS0h2SXBtYU9sT1djQVJQbVBxcG9E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Stevoli</dc:creator>
  <cp:lastModifiedBy>s.albani</cp:lastModifiedBy>
  <cp:revision>4</cp:revision>
  <dcterms:created xsi:type="dcterms:W3CDTF">2026-04-16T07:38:00Z</dcterms:created>
  <dcterms:modified xsi:type="dcterms:W3CDTF">2026-04-16T07:39:00Z</dcterms:modified>
</cp:coreProperties>
</file>